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928F7" w14:textId="77777777" w:rsidR="00A92F8C" w:rsidRDefault="0045648E">
      <w:pPr>
        <w:shd w:val="clear" w:color="auto" w:fill="FFFFFF"/>
        <w:spacing w:after="120" w:line="360" w:lineRule="auto"/>
        <w:jc w:val="center"/>
        <w:outlineLvl w:val="0"/>
        <w:rPr>
          <w:rFonts w:asciiTheme="minorHAnsi" w:eastAsia="Times New Roman" w:hAnsiTheme="minorHAnsi" w:cstheme="minorHAnsi"/>
          <w:b/>
          <w:bCs/>
          <w:color w:val="333333"/>
          <w:kern w:val="2"/>
          <w:sz w:val="24"/>
          <w:szCs w:val="24"/>
          <w:lang w:eastAsia="en-GB"/>
        </w:rPr>
      </w:pPr>
      <w:r>
        <w:rPr>
          <w:rFonts w:eastAsia="Times New Roman" w:cstheme="minorHAnsi"/>
          <w:b/>
          <w:bCs/>
          <w:color w:val="333333"/>
          <w:kern w:val="2"/>
          <w:sz w:val="24"/>
          <w:szCs w:val="24"/>
          <w:lang w:eastAsia="en-GB"/>
        </w:rPr>
        <w:t>The Acceptability of Accountability</w:t>
      </w:r>
    </w:p>
    <w:p w14:paraId="52256951" w14:textId="77777777" w:rsidR="00A92F8C" w:rsidRDefault="0045648E">
      <w:pPr>
        <w:shd w:val="clear" w:color="auto" w:fill="FFFFFF"/>
        <w:spacing w:before="225" w:after="120" w:line="360" w:lineRule="auto"/>
        <w:jc w:val="center"/>
        <w:outlineLvl w:val="2"/>
        <w:rPr>
          <w:rFonts w:asciiTheme="minorHAnsi" w:eastAsia="Times New Roman" w:hAnsiTheme="minorHAnsi" w:cstheme="minorHAnsi"/>
          <w:b/>
          <w:bCs/>
          <w:color w:val="333333"/>
          <w:lang w:eastAsia="en-GB"/>
        </w:rPr>
      </w:pPr>
      <w:r>
        <w:rPr>
          <w:rFonts w:eastAsia="Times New Roman" w:cstheme="minorHAnsi"/>
          <w:b/>
          <w:bCs/>
          <w:color w:val="333333"/>
          <w:lang w:eastAsia="en-GB"/>
        </w:rPr>
        <w:t>John Bone, Paolo Crosetto, John Hey and Carmen Pasca</w:t>
      </w:r>
    </w:p>
    <w:p w14:paraId="00461D40" w14:textId="77777777" w:rsidR="00A92F8C" w:rsidRDefault="0045648E">
      <w:pPr>
        <w:shd w:val="clear" w:color="auto" w:fill="FFFFFF"/>
        <w:spacing w:before="225" w:after="120" w:line="360" w:lineRule="auto"/>
        <w:jc w:val="center"/>
        <w:outlineLvl w:val="2"/>
      </w:pPr>
      <w:r>
        <w:rPr>
          <w:rFonts w:eastAsia="Times New Roman" w:cstheme="minorHAnsi"/>
          <w:b/>
          <w:bCs/>
          <w:color w:val="333333"/>
          <w:lang w:eastAsia="en-GB"/>
        </w:rPr>
        <w:t>Abstract</w:t>
      </w:r>
    </w:p>
    <w:p w14:paraId="1CDCC50B" w14:textId="77777777" w:rsidR="00A92F8C" w:rsidRDefault="00A92F8C">
      <w:pPr>
        <w:spacing w:after="120" w:line="360" w:lineRule="auto"/>
        <w:jc w:val="both"/>
        <w:rPr>
          <w:rFonts w:cs="Calibri"/>
          <w:lang w:eastAsia="en-GB"/>
        </w:rPr>
      </w:pPr>
    </w:p>
    <w:p w14:paraId="5C7FF197" w14:textId="654FB4E8" w:rsidR="00A92F8C" w:rsidRDefault="0045648E">
      <w:pPr>
        <w:spacing w:after="120" w:line="360" w:lineRule="auto"/>
        <w:jc w:val="both"/>
      </w:pPr>
      <w:r>
        <w:rPr>
          <w:rFonts w:cs="Calibri"/>
          <w:lang w:eastAsia="en-GB"/>
        </w:rPr>
        <w:t xml:space="preserve">This paper reports on an experimental test of the acceptability of the Principle of Accountability. This is a principle of social justice, and </w:t>
      </w:r>
      <w:r w:rsidR="00845F6A">
        <w:rPr>
          <w:rFonts w:cs="Calibri"/>
          <w:lang w:eastAsia="en-GB"/>
        </w:rPr>
        <w:t>states,</w:t>
      </w:r>
      <w:r>
        <w:rPr>
          <w:rFonts w:cs="Calibri"/>
          <w:lang w:eastAsia="en-GB"/>
        </w:rPr>
        <w:t xml:space="preserve"> “</w:t>
      </w:r>
      <w:r>
        <w:t>individuals should be rewarded for factors under their control […], but not for factors outside their control” (Cappelen and Tungodden (2009)</w:t>
      </w:r>
      <w:r w:rsidR="00EF25D4">
        <w:t>)</w:t>
      </w:r>
      <w:r>
        <w:t xml:space="preserve">. We specifically ask for acceptability of the </w:t>
      </w:r>
      <w:r>
        <w:rPr>
          <w:i/>
        </w:rPr>
        <w:t xml:space="preserve">principle </w:t>
      </w:r>
      <w:r>
        <w:t>underlying it, rather than for particular rewards in particular instances.  We carry out the test with both an Internal and an External Dictator</w:t>
      </w:r>
      <w:r w:rsidR="00EF25D4">
        <w:t>, conducting a laboratory experiment with a total of</w:t>
      </w:r>
      <w:r w:rsidR="007076C1">
        <w:t xml:space="preserve"> </w:t>
      </w:r>
      <w:bookmarkStart w:id="0" w:name="_GoBack"/>
      <w:bookmarkEnd w:id="0"/>
      <w:r w:rsidR="00EF25D4">
        <w:t>240 subjects</w:t>
      </w:r>
      <w:r>
        <w:t>. We find that there is broad, but not overwhelming support for the Principle. When the Principle is internally inconsistent no clear preference emerges, which is not surprising.</w:t>
      </w:r>
    </w:p>
    <w:p w14:paraId="336417BB" w14:textId="77777777" w:rsidR="00A92F8C" w:rsidRDefault="00A92F8C">
      <w:pPr>
        <w:spacing w:after="120" w:line="360" w:lineRule="auto"/>
        <w:jc w:val="both"/>
        <w:rPr>
          <w:rFonts w:cs="Calibri"/>
          <w:lang w:eastAsia="en-GB"/>
        </w:rPr>
      </w:pPr>
    </w:p>
    <w:p w14:paraId="21EF2DAA" w14:textId="77777777" w:rsidR="00A92F8C" w:rsidRDefault="0045648E">
      <w:pPr>
        <w:spacing w:after="120" w:line="360" w:lineRule="auto"/>
        <w:jc w:val="both"/>
        <w:rPr>
          <w:rFonts w:cs="Calibri"/>
          <w:lang w:eastAsia="en-GB"/>
        </w:rPr>
      </w:pPr>
      <w:r>
        <w:rPr>
          <w:rFonts w:cs="Calibri"/>
          <w:lang w:eastAsia="en-GB"/>
        </w:rPr>
        <w:t>JEL classifications: D31, D63, C91</w:t>
      </w:r>
    </w:p>
    <w:p w14:paraId="6FB7863B" w14:textId="77777777" w:rsidR="00A92F8C" w:rsidRDefault="0045648E">
      <w:pPr>
        <w:spacing w:after="120" w:line="360" w:lineRule="auto"/>
        <w:jc w:val="both"/>
        <w:rPr>
          <w:rFonts w:cs="Calibri"/>
          <w:lang w:eastAsia="en-GB"/>
        </w:rPr>
      </w:pPr>
      <w:r>
        <w:rPr>
          <w:rFonts w:cs="Calibri"/>
          <w:lang w:eastAsia="en-GB"/>
        </w:rPr>
        <w:t>Keywords: chance, choice, compensation, luck, The Principle of Accountability, responsibility</w:t>
      </w:r>
    </w:p>
    <w:p w14:paraId="6EA57D77" w14:textId="77777777" w:rsidR="00A92F8C" w:rsidRPr="00FE5D41" w:rsidRDefault="00A92F8C">
      <w:pPr>
        <w:spacing w:after="120" w:line="360" w:lineRule="auto"/>
        <w:jc w:val="both"/>
        <w:rPr>
          <w:rFonts w:asciiTheme="minorHAnsi" w:hAnsiTheme="minorHAnsi" w:cstheme="minorHAnsi"/>
          <w:lang w:eastAsia="en-GB"/>
        </w:rPr>
      </w:pPr>
    </w:p>
    <w:p w14:paraId="5DCB3E22" w14:textId="69CFCA22" w:rsidR="00A92F8C" w:rsidRPr="00FE5D41" w:rsidRDefault="0045648E">
      <w:pPr>
        <w:spacing w:after="120" w:line="360" w:lineRule="auto"/>
        <w:jc w:val="both"/>
        <w:rPr>
          <w:rFonts w:asciiTheme="minorHAnsi" w:hAnsiTheme="minorHAnsi" w:cstheme="minorHAnsi"/>
          <w:color w:val="auto"/>
          <w:lang w:eastAsia="en-GB"/>
        </w:rPr>
      </w:pPr>
      <w:r w:rsidRPr="00FE5D41">
        <w:rPr>
          <w:rFonts w:asciiTheme="minorHAnsi" w:hAnsiTheme="minorHAnsi" w:cstheme="minorHAnsi"/>
          <w:color w:val="auto"/>
          <w:lang w:eastAsia="en-GB"/>
        </w:rPr>
        <w:t>We</w:t>
      </w:r>
      <w:r w:rsidR="00FE5D41" w:rsidRPr="00FE5D41">
        <w:rPr>
          <w:rFonts w:asciiTheme="minorHAnsi" w:hAnsiTheme="minorHAnsi" w:cstheme="minorHAnsi"/>
          <w:color w:val="auto"/>
          <w:lang w:eastAsia="en-GB"/>
        </w:rPr>
        <w:t xml:space="preserve"> are grateful to Noemi Pace and </w:t>
      </w:r>
      <w:r w:rsidR="00FE5D41" w:rsidRPr="00FE5D41">
        <w:rPr>
          <w:rFonts w:asciiTheme="minorHAnsi" w:hAnsiTheme="minorHAnsi" w:cstheme="minorHAnsi"/>
          <w:color w:val="222222"/>
          <w:shd w:val="clear" w:color="auto" w:fill="FFFFFF"/>
        </w:rPr>
        <w:t xml:space="preserve">Bertil Tungodden for </w:t>
      </w:r>
      <w:r w:rsidRPr="00FE5D41">
        <w:rPr>
          <w:rFonts w:asciiTheme="minorHAnsi" w:hAnsiTheme="minorHAnsi" w:cstheme="minorHAnsi"/>
          <w:color w:val="auto"/>
          <w:lang w:eastAsia="en-GB"/>
        </w:rPr>
        <w:t xml:space="preserve"> comments on this paper,</w:t>
      </w:r>
      <w:r w:rsidR="00FE5D41" w:rsidRPr="00FE5D41">
        <w:rPr>
          <w:rFonts w:asciiTheme="minorHAnsi" w:hAnsiTheme="minorHAnsi" w:cstheme="minorHAnsi"/>
          <w:color w:val="auto"/>
          <w:lang w:eastAsia="en-GB"/>
        </w:rPr>
        <w:t xml:space="preserve"> and </w:t>
      </w:r>
      <w:r w:rsidR="00FE5D41">
        <w:rPr>
          <w:rFonts w:asciiTheme="minorHAnsi" w:hAnsiTheme="minorHAnsi" w:cstheme="minorHAnsi"/>
          <w:color w:val="auto"/>
          <w:lang w:eastAsia="en-GB"/>
        </w:rPr>
        <w:t xml:space="preserve">are </w:t>
      </w:r>
      <w:r w:rsidR="00FE5D41" w:rsidRPr="00FE5D41">
        <w:rPr>
          <w:rFonts w:asciiTheme="minorHAnsi" w:hAnsiTheme="minorHAnsi" w:cstheme="minorHAnsi"/>
          <w:color w:val="auto"/>
          <w:lang w:eastAsia="en-GB"/>
        </w:rPr>
        <w:t>particularly</w:t>
      </w:r>
      <w:r w:rsidR="00FE5D41">
        <w:rPr>
          <w:rFonts w:asciiTheme="minorHAnsi" w:hAnsiTheme="minorHAnsi" w:cstheme="minorHAnsi"/>
          <w:color w:val="auto"/>
          <w:lang w:eastAsia="en-GB"/>
        </w:rPr>
        <w:t xml:space="preserve"> grateful to</w:t>
      </w:r>
      <w:r w:rsidRPr="00FE5D41">
        <w:rPr>
          <w:rFonts w:asciiTheme="minorHAnsi" w:hAnsiTheme="minorHAnsi" w:cstheme="minorHAnsi"/>
          <w:color w:val="auto"/>
          <w:lang w:eastAsia="en-GB"/>
        </w:rPr>
        <w:t xml:space="preserve"> an anonymous referee, whose comments and references to the literature have significantly improved the paper.</w:t>
      </w:r>
    </w:p>
    <w:p w14:paraId="591B7A96" w14:textId="77777777" w:rsidR="00A92F8C" w:rsidRDefault="00A92F8C">
      <w:pPr>
        <w:spacing w:after="120" w:line="360" w:lineRule="auto"/>
        <w:jc w:val="both"/>
        <w:rPr>
          <w:rFonts w:cs="Calibri"/>
          <w:lang w:eastAsia="en-GB"/>
        </w:rPr>
      </w:pPr>
    </w:p>
    <w:p w14:paraId="0E3ABD56" w14:textId="77777777" w:rsidR="00A92F8C" w:rsidRDefault="0045648E">
      <w:pPr>
        <w:spacing w:after="120" w:line="360" w:lineRule="auto"/>
        <w:jc w:val="both"/>
      </w:pPr>
      <w:r>
        <w:rPr>
          <w:rFonts w:cs="Calibri"/>
          <w:lang w:eastAsia="en-GB"/>
        </w:rPr>
        <w:t xml:space="preserve">More detail can be found in the Appendix (which is not intended for publication). This and other material are available through the paper’s </w:t>
      </w:r>
      <w:hyperlink r:id="rId8">
        <w:r>
          <w:rPr>
            <w:rStyle w:val="Hyperlink1"/>
            <w:rFonts w:cs="Calibri"/>
            <w:lang w:eastAsia="en-GB"/>
          </w:rPr>
          <w:t>website</w:t>
        </w:r>
      </w:hyperlink>
      <w:r>
        <w:rPr>
          <w:rFonts w:cs="Calibri"/>
          <w:lang w:eastAsia="en-GB"/>
        </w:rPr>
        <w:t>.</w:t>
      </w:r>
    </w:p>
    <w:p w14:paraId="7E7E54D8" w14:textId="77777777" w:rsidR="00A92F8C" w:rsidRDefault="00A92F8C">
      <w:pPr>
        <w:spacing w:after="120" w:line="360" w:lineRule="auto"/>
        <w:jc w:val="both"/>
        <w:rPr>
          <w:rFonts w:cs="Calibri"/>
          <w:lang w:eastAsia="en-GB"/>
        </w:rPr>
      </w:pPr>
    </w:p>
    <w:p w14:paraId="4F89E30C" w14:textId="77777777" w:rsidR="00A92F8C" w:rsidRDefault="00A92F8C">
      <w:pPr>
        <w:jc w:val="both"/>
        <w:rPr>
          <w:rFonts w:cs="Calibri"/>
          <w:lang w:eastAsia="en-GB"/>
        </w:rPr>
      </w:pPr>
    </w:p>
    <w:p w14:paraId="77D81182" w14:textId="77777777" w:rsidR="00A92F8C" w:rsidRDefault="0045648E">
      <w:pPr>
        <w:jc w:val="both"/>
      </w:pPr>
      <w:r>
        <w:rPr>
          <w:rFonts w:cs="Calibri"/>
          <w:lang w:eastAsia="en-GB"/>
        </w:rPr>
        <w:t xml:space="preserve">John Bone: </w:t>
      </w:r>
      <w:hyperlink r:id="rId9">
        <w:r>
          <w:rPr>
            <w:rStyle w:val="Hyperlink1"/>
            <w:rFonts w:cs="Calibri"/>
            <w:color w:val="auto"/>
            <w:lang w:eastAsia="en-GB"/>
          </w:rPr>
          <w:t>john.bone@york.ac.uk</w:t>
        </w:r>
      </w:hyperlink>
    </w:p>
    <w:p w14:paraId="37249360" w14:textId="66A10EC6" w:rsidR="00A92F8C" w:rsidRDefault="0045648E">
      <w:pPr>
        <w:jc w:val="both"/>
        <w:rPr>
          <w:rFonts w:ascii="Helvetica" w:hAnsi="Helvetica"/>
          <w:color w:val="3C4043"/>
          <w:sz w:val="20"/>
          <w:szCs w:val="20"/>
          <w:u w:val="single"/>
          <w:shd w:val="clear" w:color="auto" w:fill="FFFFFF"/>
        </w:rPr>
      </w:pPr>
      <w:r>
        <w:rPr>
          <w:rFonts w:cs="Calibri"/>
          <w:lang w:eastAsia="en-GB"/>
        </w:rPr>
        <w:t xml:space="preserve">Paolo Crosetto: </w:t>
      </w:r>
      <w:hyperlink r:id="rId10" w:tgtFrame="_blank">
        <w:r>
          <w:rPr>
            <w:rFonts w:ascii="Helvetica" w:hAnsi="Helvetica"/>
            <w:color w:val="3C4043"/>
            <w:sz w:val="20"/>
            <w:szCs w:val="20"/>
            <w:u w:val="single"/>
            <w:shd w:val="clear" w:color="auto" w:fill="FFFFFF"/>
          </w:rPr>
          <w:t>paolo.crosetto@inrae.fr</w:t>
        </w:r>
      </w:hyperlink>
      <w:hyperlink r:id="rId11" w:tgtFrame="_blank"/>
      <w:hyperlink r:id="rId12" w:tgtFrame="_blank"/>
    </w:p>
    <w:p w14:paraId="11369A20" w14:textId="77777777" w:rsidR="00A92F8C" w:rsidRDefault="0045648E">
      <w:pPr>
        <w:jc w:val="both"/>
      </w:pPr>
      <w:r>
        <w:rPr>
          <w:rFonts w:cs="Calibri"/>
          <w:lang w:eastAsia="en-GB"/>
        </w:rPr>
        <w:t xml:space="preserve">John Hey: </w:t>
      </w:r>
      <w:hyperlink r:id="rId13">
        <w:r>
          <w:rPr>
            <w:rStyle w:val="Hyperlink1"/>
            <w:rFonts w:cs="Calibri"/>
            <w:color w:val="auto"/>
            <w:lang w:eastAsia="en-GB"/>
          </w:rPr>
          <w:t>john.hey@york.ac.uk</w:t>
        </w:r>
      </w:hyperlink>
    </w:p>
    <w:p w14:paraId="76C385B4" w14:textId="77777777" w:rsidR="00A92F8C" w:rsidRDefault="0045648E">
      <w:pPr>
        <w:jc w:val="both"/>
      </w:pPr>
      <w:r>
        <w:rPr>
          <w:rFonts w:cs="Calibri"/>
          <w:lang w:eastAsia="en-GB"/>
        </w:rPr>
        <w:t xml:space="preserve">Carmen Pasca: </w:t>
      </w:r>
      <w:hyperlink r:id="rId14" w:tgtFrame="_blank">
        <w:r>
          <w:rPr>
            <w:rFonts w:ascii="Helvetica" w:hAnsi="Helvetica"/>
            <w:color w:val="3C4043"/>
            <w:sz w:val="20"/>
            <w:szCs w:val="20"/>
            <w:u w:val="single"/>
            <w:shd w:val="clear" w:color="auto" w:fill="FFFFFF"/>
          </w:rPr>
          <w:t>carmen.mariana.pasca@gmail.com</w:t>
        </w:r>
      </w:hyperlink>
    </w:p>
    <w:p w14:paraId="45ED408D" w14:textId="77777777" w:rsidR="00A92F8C" w:rsidRDefault="0045648E">
      <w:pPr>
        <w:spacing w:after="120" w:line="360" w:lineRule="auto"/>
        <w:rPr>
          <w:rFonts w:ascii="Helvetica" w:hAnsi="Helvetica"/>
          <w:color w:val="3C4043"/>
          <w:sz w:val="20"/>
          <w:szCs w:val="20"/>
          <w:highlight w:val="white"/>
          <w:u w:val="single"/>
        </w:rPr>
      </w:pPr>
      <w:r>
        <w:br w:type="page"/>
      </w:r>
    </w:p>
    <w:p w14:paraId="39D24C4C" w14:textId="77777777" w:rsidR="00A92F8C" w:rsidRDefault="00A92F8C">
      <w:pPr>
        <w:spacing w:after="120" w:line="360" w:lineRule="auto"/>
        <w:jc w:val="both"/>
      </w:pPr>
    </w:p>
    <w:p w14:paraId="53C5C8BD" w14:textId="77777777" w:rsidR="00A92F8C" w:rsidRDefault="0045648E">
      <w:pPr>
        <w:spacing w:after="120" w:line="360" w:lineRule="auto"/>
      </w:pPr>
      <w:r>
        <w:rPr>
          <w:i/>
        </w:rPr>
        <w:t>1.</w:t>
      </w:r>
      <w:r>
        <w:rPr>
          <w:i/>
        </w:rPr>
        <w:tab/>
        <w:t>Introduction</w:t>
      </w:r>
    </w:p>
    <w:p w14:paraId="65B2DF49" w14:textId="77777777" w:rsidR="00A92F8C" w:rsidRDefault="0045648E">
      <w:pPr>
        <w:pStyle w:val="Default"/>
        <w:spacing w:after="120" w:line="360" w:lineRule="auto"/>
        <w:ind w:firstLine="720"/>
        <w:jc w:val="both"/>
        <w:rPr>
          <w:sz w:val="22"/>
          <w:szCs w:val="22"/>
        </w:rPr>
      </w:pPr>
      <w:r>
        <w:rPr>
          <w:sz w:val="22"/>
          <w:szCs w:val="22"/>
        </w:rPr>
        <w:t xml:space="preserve">This paper considers </w:t>
      </w:r>
      <w:r>
        <w:rPr>
          <w:i/>
          <w:sz w:val="22"/>
          <w:szCs w:val="22"/>
        </w:rPr>
        <w:t>both</w:t>
      </w:r>
      <w:r>
        <w:rPr>
          <w:sz w:val="22"/>
          <w:szCs w:val="22"/>
        </w:rPr>
        <w:t xml:space="preserve"> luck </w:t>
      </w:r>
      <w:r>
        <w:rPr>
          <w:i/>
          <w:iCs/>
          <w:sz w:val="22"/>
          <w:szCs w:val="22"/>
        </w:rPr>
        <w:t xml:space="preserve">and </w:t>
      </w:r>
      <w:r>
        <w:rPr>
          <w:sz w:val="22"/>
          <w:szCs w:val="22"/>
        </w:rPr>
        <w:t>effort, and their incorporation into principles of social justice. In particular, we investigate the support for the idea that Society should compensate an individual for low income due to bad luck, but not for low income due to lack of effort.  This idea is inspired by the Principle of Accountability</w:t>
      </w:r>
      <w:r>
        <w:rPr>
          <w:rStyle w:val="FootnoteAnchor"/>
        </w:rPr>
        <w:footnoteReference w:id="1"/>
      </w:r>
      <w:r>
        <w:rPr>
          <w:sz w:val="22"/>
          <w:szCs w:val="22"/>
        </w:rPr>
        <w:t>.</w:t>
      </w:r>
    </w:p>
    <w:p w14:paraId="1A2CF18D" w14:textId="77777777" w:rsidR="00A92F8C" w:rsidRDefault="0045648E">
      <w:pPr>
        <w:pStyle w:val="Default"/>
        <w:spacing w:after="120" w:line="360" w:lineRule="auto"/>
        <w:ind w:firstLine="720"/>
        <w:jc w:val="both"/>
      </w:pPr>
      <w:r>
        <w:rPr>
          <w:sz w:val="22"/>
          <w:szCs w:val="22"/>
        </w:rPr>
        <w:t xml:space="preserve">The following simple model provides a framework for articulating these ideas. It assumes that an individual’s exogenously and randomly determined luck is either </w:t>
      </w:r>
      <w:r>
        <w:rPr>
          <w:i/>
          <w:iCs/>
          <w:sz w:val="22"/>
          <w:szCs w:val="22"/>
        </w:rPr>
        <w:t xml:space="preserve">bad </w:t>
      </w:r>
      <w:r>
        <w:rPr>
          <w:sz w:val="22"/>
          <w:szCs w:val="22"/>
        </w:rPr>
        <w:t xml:space="preserve">or </w:t>
      </w:r>
      <w:r>
        <w:rPr>
          <w:i/>
          <w:iCs/>
          <w:sz w:val="22"/>
          <w:szCs w:val="22"/>
        </w:rPr>
        <w:t>good</w:t>
      </w:r>
      <w:r>
        <w:rPr>
          <w:sz w:val="22"/>
          <w:szCs w:val="22"/>
        </w:rPr>
        <w:t xml:space="preserve">, and that the chosen effort level is either </w:t>
      </w:r>
      <w:r>
        <w:rPr>
          <w:i/>
          <w:iCs/>
          <w:sz w:val="22"/>
          <w:szCs w:val="22"/>
        </w:rPr>
        <w:t xml:space="preserve">none </w:t>
      </w:r>
      <w:r>
        <w:rPr>
          <w:sz w:val="22"/>
          <w:szCs w:val="22"/>
        </w:rPr>
        <w:t xml:space="preserve">or </w:t>
      </w:r>
      <w:r>
        <w:rPr>
          <w:i/>
          <w:iCs/>
          <w:sz w:val="22"/>
          <w:szCs w:val="22"/>
        </w:rPr>
        <w:t>some</w:t>
      </w:r>
      <w:r>
        <w:rPr>
          <w:sz w:val="22"/>
          <w:szCs w:val="22"/>
        </w:rPr>
        <w:t xml:space="preserve">. For all individuals, the raw, pre-redistribution </w:t>
      </w:r>
      <w:r>
        <w:rPr>
          <w:i/>
          <w:iCs/>
          <w:sz w:val="22"/>
          <w:szCs w:val="22"/>
        </w:rPr>
        <w:t xml:space="preserve">income </w:t>
      </w:r>
      <w:r>
        <w:rPr>
          <w:sz w:val="22"/>
          <w:szCs w:val="22"/>
        </w:rPr>
        <w:t xml:space="preserve">is a function of effort and luck. A numerical example of a possible situation before Society has imposed redistribution is shown in Table 1. </w:t>
      </w:r>
    </w:p>
    <w:tbl>
      <w:tblPr>
        <w:tblW w:w="3402" w:type="dxa"/>
        <w:jc w:val="center"/>
        <w:tblLayout w:type="fixed"/>
        <w:tblCellMar>
          <w:left w:w="113" w:type="dxa"/>
        </w:tblCellMar>
        <w:tblLook w:val="04A0" w:firstRow="1" w:lastRow="0" w:firstColumn="1" w:lastColumn="0" w:noHBand="0" w:noVBand="1"/>
      </w:tblPr>
      <w:tblGrid>
        <w:gridCol w:w="884"/>
        <w:gridCol w:w="993"/>
        <w:gridCol w:w="724"/>
        <w:gridCol w:w="801"/>
      </w:tblGrid>
      <w:tr w:rsidR="00A92F8C" w14:paraId="007E5209" w14:textId="77777777">
        <w:trPr>
          <w:trHeight w:val="454"/>
          <w:jc w:val="center"/>
        </w:trPr>
        <w:tc>
          <w:tcPr>
            <w:tcW w:w="883" w:type="dxa"/>
            <w:shd w:val="clear" w:color="auto" w:fill="auto"/>
            <w:vAlign w:val="center"/>
          </w:tcPr>
          <w:p w14:paraId="493B75A1" w14:textId="77777777" w:rsidR="00A92F8C" w:rsidRDefault="00A92F8C">
            <w:pPr>
              <w:widowControl w:val="0"/>
              <w:spacing w:after="120" w:line="360" w:lineRule="auto"/>
              <w:jc w:val="center"/>
              <w:rPr>
                <w:rFonts w:cs="Calibri"/>
                <w:lang w:eastAsia="en-GB"/>
              </w:rPr>
            </w:pPr>
          </w:p>
        </w:tc>
        <w:tc>
          <w:tcPr>
            <w:tcW w:w="993" w:type="dxa"/>
            <w:tcBorders>
              <w:right w:val="double" w:sz="4" w:space="0" w:color="00000A"/>
            </w:tcBorders>
            <w:shd w:val="clear" w:color="auto" w:fill="auto"/>
            <w:vAlign w:val="center"/>
          </w:tcPr>
          <w:p w14:paraId="091C7F4D" w14:textId="77777777" w:rsidR="00A92F8C" w:rsidRDefault="00A92F8C">
            <w:pPr>
              <w:widowControl w:val="0"/>
              <w:spacing w:after="120" w:line="360" w:lineRule="auto"/>
              <w:jc w:val="center"/>
              <w:rPr>
                <w:rFonts w:cs="Calibri"/>
                <w:lang w:eastAsia="en-GB"/>
              </w:rPr>
            </w:pPr>
          </w:p>
        </w:tc>
        <w:tc>
          <w:tcPr>
            <w:tcW w:w="1525" w:type="dxa"/>
            <w:gridSpan w:val="2"/>
            <w:tcBorders>
              <w:top w:val="double" w:sz="4" w:space="0" w:color="00000A"/>
              <w:left w:val="double" w:sz="4" w:space="0" w:color="00000A"/>
              <w:bottom w:val="double" w:sz="4" w:space="0" w:color="00000A"/>
              <w:right w:val="double" w:sz="4" w:space="0" w:color="00000A"/>
            </w:tcBorders>
            <w:shd w:val="clear" w:color="auto" w:fill="auto"/>
            <w:vAlign w:val="center"/>
          </w:tcPr>
          <w:p w14:paraId="254C7056" w14:textId="77777777" w:rsidR="00A92F8C" w:rsidRDefault="0045648E">
            <w:pPr>
              <w:widowControl w:val="0"/>
              <w:spacing w:after="120" w:line="360" w:lineRule="auto"/>
              <w:jc w:val="center"/>
              <w:rPr>
                <w:rFonts w:cs="Calibri"/>
                <w:lang w:eastAsia="en-GB"/>
              </w:rPr>
            </w:pPr>
            <w:r>
              <w:rPr>
                <w:rFonts w:cs="Calibri"/>
                <w:lang w:eastAsia="en-GB"/>
              </w:rPr>
              <w:t>effort</w:t>
            </w:r>
          </w:p>
        </w:tc>
      </w:tr>
      <w:tr w:rsidR="00A92F8C" w14:paraId="2ACDF260" w14:textId="77777777">
        <w:trPr>
          <w:trHeight w:val="454"/>
          <w:jc w:val="center"/>
        </w:trPr>
        <w:tc>
          <w:tcPr>
            <w:tcW w:w="883" w:type="dxa"/>
            <w:tcBorders>
              <w:bottom w:val="double" w:sz="4" w:space="0" w:color="00000A"/>
            </w:tcBorders>
            <w:shd w:val="clear" w:color="auto" w:fill="auto"/>
            <w:vAlign w:val="center"/>
          </w:tcPr>
          <w:p w14:paraId="091DDEFE" w14:textId="77777777" w:rsidR="00A92F8C" w:rsidRDefault="00A92F8C">
            <w:pPr>
              <w:widowControl w:val="0"/>
              <w:spacing w:after="120" w:line="360" w:lineRule="auto"/>
              <w:jc w:val="center"/>
              <w:rPr>
                <w:rFonts w:cs="Calibri"/>
                <w:lang w:eastAsia="en-GB"/>
              </w:rPr>
            </w:pPr>
          </w:p>
        </w:tc>
        <w:tc>
          <w:tcPr>
            <w:tcW w:w="993" w:type="dxa"/>
            <w:tcBorders>
              <w:bottom w:val="double" w:sz="4" w:space="0" w:color="00000A"/>
              <w:right w:val="double" w:sz="4" w:space="0" w:color="00000A"/>
            </w:tcBorders>
            <w:shd w:val="clear" w:color="auto" w:fill="auto"/>
            <w:vAlign w:val="center"/>
          </w:tcPr>
          <w:p w14:paraId="5A0060D5" w14:textId="77777777" w:rsidR="00A92F8C" w:rsidRDefault="00A92F8C">
            <w:pPr>
              <w:widowControl w:val="0"/>
              <w:spacing w:after="120" w:line="360" w:lineRule="auto"/>
              <w:jc w:val="center"/>
              <w:rPr>
                <w:rFonts w:cs="Calibri"/>
                <w:lang w:eastAsia="en-GB"/>
              </w:rPr>
            </w:pPr>
          </w:p>
        </w:tc>
        <w:tc>
          <w:tcPr>
            <w:tcW w:w="724" w:type="dxa"/>
            <w:tcBorders>
              <w:top w:val="double" w:sz="4" w:space="0" w:color="00000A"/>
              <w:left w:val="double" w:sz="4" w:space="0" w:color="00000A"/>
              <w:bottom w:val="double" w:sz="4" w:space="0" w:color="00000A"/>
              <w:right w:val="single" w:sz="4" w:space="0" w:color="00000A"/>
            </w:tcBorders>
            <w:shd w:val="clear" w:color="auto" w:fill="auto"/>
            <w:vAlign w:val="center"/>
          </w:tcPr>
          <w:p w14:paraId="5B8FB750" w14:textId="77777777" w:rsidR="00A92F8C" w:rsidRDefault="0045648E">
            <w:pPr>
              <w:widowControl w:val="0"/>
              <w:spacing w:after="120" w:line="360" w:lineRule="auto"/>
              <w:jc w:val="center"/>
              <w:rPr>
                <w:rFonts w:cs="Calibri"/>
                <w:lang w:eastAsia="en-GB"/>
              </w:rPr>
            </w:pPr>
            <w:r>
              <w:rPr>
                <w:rFonts w:cs="Calibri"/>
                <w:lang w:eastAsia="en-GB"/>
              </w:rPr>
              <w:t>none</w:t>
            </w:r>
          </w:p>
        </w:tc>
        <w:tc>
          <w:tcPr>
            <w:tcW w:w="801" w:type="dxa"/>
            <w:tcBorders>
              <w:top w:val="double" w:sz="4" w:space="0" w:color="00000A"/>
              <w:left w:val="single" w:sz="4" w:space="0" w:color="00000A"/>
              <w:bottom w:val="double" w:sz="4" w:space="0" w:color="00000A"/>
              <w:right w:val="double" w:sz="4" w:space="0" w:color="00000A"/>
            </w:tcBorders>
            <w:shd w:val="clear" w:color="auto" w:fill="auto"/>
            <w:vAlign w:val="center"/>
          </w:tcPr>
          <w:p w14:paraId="337857D2" w14:textId="77777777" w:rsidR="00A92F8C" w:rsidRDefault="0045648E">
            <w:pPr>
              <w:widowControl w:val="0"/>
              <w:spacing w:after="120" w:line="360" w:lineRule="auto"/>
              <w:jc w:val="center"/>
              <w:rPr>
                <w:rFonts w:cs="Calibri"/>
                <w:lang w:eastAsia="en-GB"/>
              </w:rPr>
            </w:pPr>
            <w:r>
              <w:rPr>
                <w:rFonts w:cs="Calibri"/>
                <w:lang w:eastAsia="en-GB"/>
              </w:rPr>
              <w:t>some</w:t>
            </w:r>
          </w:p>
        </w:tc>
      </w:tr>
      <w:tr w:rsidR="00A92F8C" w14:paraId="11890416" w14:textId="77777777">
        <w:trPr>
          <w:trHeight w:val="454"/>
          <w:jc w:val="center"/>
        </w:trPr>
        <w:tc>
          <w:tcPr>
            <w:tcW w:w="883" w:type="dxa"/>
            <w:vMerge w:val="restart"/>
            <w:tcBorders>
              <w:top w:val="double" w:sz="4" w:space="0" w:color="00000A"/>
              <w:left w:val="double" w:sz="4" w:space="0" w:color="00000A"/>
              <w:bottom w:val="double" w:sz="4" w:space="0" w:color="00000A"/>
              <w:right w:val="double" w:sz="4" w:space="0" w:color="00000A"/>
            </w:tcBorders>
            <w:shd w:val="clear" w:color="auto" w:fill="auto"/>
            <w:vAlign w:val="center"/>
          </w:tcPr>
          <w:p w14:paraId="39D8139C" w14:textId="77777777" w:rsidR="00A92F8C" w:rsidRDefault="0045648E">
            <w:pPr>
              <w:widowControl w:val="0"/>
              <w:spacing w:after="120" w:line="360" w:lineRule="auto"/>
              <w:jc w:val="center"/>
              <w:rPr>
                <w:rFonts w:cs="Calibri"/>
                <w:lang w:eastAsia="en-GB"/>
              </w:rPr>
            </w:pPr>
            <w:r>
              <w:rPr>
                <w:rFonts w:cs="Calibri"/>
                <w:lang w:eastAsia="en-GB"/>
              </w:rPr>
              <w:t>luck</w:t>
            </w:r>
          </w:p>
        </w:tc>
        <w:tc>
          <w:tcPr>
            <w:tcW w:w="993" w:type="dxa"/>
            <w:tcBorders>
              <w:top w:val="double" w:sz="4" w:space="0" w:color="00000A"/>
              <w:left w:val="double" w:sz="4" w:space="0" w:color="00000A"/>
              <w:bottom w:val="single" w:sz="4" w:space="0" w:color="00000A"/>
              <w:right w:val="double" w:sz="4" w:space="0" w:color="00000A"/>
            </w:tcBorders>
            <w:shd w:val="clear" w:color="auto" w:fill="auto"/>
            <w:vAlign w:val="center"/>
          </w:tcPr>
          <w:p w14:paraId="31750D22" w14:textId="77777777" w:rsidR="00A92F8C" w:rsidRDefault="0045648E">
            <w:pPr>
              <w:widowControl w:val="0"/>
              <w:spacing w:after="120" w:line="360" w:lineRule="auto"/>
              <w:jc w:val="center"/>
              <w:rPr>
                <w:rFonts w:cs="Calibri"/>
                <w:lang w:eastAsia="en-GB"/>
              </w:rPr>
            </w:pPr>
            <w:r>
              <w:rPr>
                <w:rFonts w:cs="Calibri"/>
                <w:lang w:eastAsia="en-GB"/>
              </w:rPr>
              <w:t>bad</w:t>
            </w:r>
          </w:p>
        </w:tc>
        <w:tc>
          <w:tcPr>
            <w:tcW w:w="724" w:type="dxa"/>
            <w:tcBorders>
              <w:top w:val="double" w:sz="4" w:space="0" w:color="00000A"/>
              <w:left w:val="double" w:sz="4" w:space="0" w:color="00000A"/>
              <w:bottom w:val="single" w:sz="4" w:space="0" w:color="00000A"/>
              <w:right w:val="single" w:sz="4" w:space="0" w:color="00000A"/>
            </w:tcBorders>
            <w:shd w:val="clear" w:color="auto" w:fill="auto"/>
            <w:vAlign w:val="center"/>
          </w:tcPr>
          <w:p w14:paraId="72859370" w14:textId="77777777" w:rsidR="00A92F8C" w:rsidRDefault="0045648E">
            <w:pPr>
              <w:widowControl w:val="0"/>
              <w:spacing w:after="120" w:line="360" w:lineRule="auto"/>
              <w:jc w:val="center"/>
              <w:rPr>
                <w:rFonts w:cs="Calibri"/>
                <w:lang w:eastAsia="en-GB"/>
              </w:rPr>
            </w:pPr>
            <w:r>
              <w:rPr>
                <w:rFonts w:cs="Calibri"/>
                <w:lang w:eastAsia="en-GB"/>
              </w:rPr>
              <w:t>0</w:t>
            </w:r>
          </w:p>
        </w:tc>
        <w:tc>
          <w:tcPr>
            <w:tcW w:w="801" w:type="dxa"/>
            <w:tcBorders>
              <w:top w:val="double" w:sz="4" w:space="0" w:color="00000A"/>
              <w:left w:val="single" w:sz="4" w:space="0" w:color="00000A"/>
              <w:bottom w:val="single" w:sz="4" w:space="0" w:color="00000A"/>
              <w:right w:val="double" w:sz="4" w:space="0" w:color="00000A"/>
            </w:tcBorders>
            <w:shd w:val="clear" w:color="auto" w:fill="auto"/>
            <w:vAlign w:val="center"/>
          </w:tcPr>
          <w:p w14:paraId="09761179" w14:textId="77777777" w:rsidR="00A92F8C" w:rsidRDefault="0045648E">
            <w:pPr>
              <w:widowControl w:val="0"/>
              <w:spacing w:after="120" w:line="360" w:lineRule="auto"/>
              <w:jc w:val="center"/>
              <w:rPr>
                <w:rFonts w:cs="Calibri"/>
                <w:lang w:eastAsia="en-GB"/>
              </w:rPr>
            </w:pPr>
            <w:r>
              <w:rPr>
                <w:rFonts w:cs="Calibri"/>
                <w:lang w:eastAsia="en-GB"/>
              </w:rPr>
              <w:t>6</w:t>
            </w:r>
          </w:p>
        </w:tc>
      </w:tr>
      <w:tr w:rsidR="00A92F8C" w14:paraId="463879B5" w14:textId="77777777">
        <w:trPr>
          <w:trHeight w:val="454"/>
          <w:jc w:val="center"/>
        </w:trPr>
        <w:tc>
          <w:tcPr>
            <w:tcW w:w="883" w:type="dxa"/>
            <w:vMerge/>
            <w:tcBorders>
              <w:top w:val="double" w:sz="4" w:space="0" w:color="00000A"/>
              <w:left w:val="double" w:sz="4" w:space="0" w:color="00000A"/>
              <w:bottom w:val="double" w:sz="4" w:space="0" w:color="00000A"/>
              <w:right w:val="double" w:sz="4" w:space="0" w:color="00000A"/>
            </w:tcBorders>
            <w:shd w:val="clear" w:color="auto" w:fill="auto"/>
            <w:vAlign w:val="center"/>
          </w:tcPr>
          <w:p w14:paraId="506E6B26" w14:textId="77777777" w:rsidR="00A92F8C" w:rsidRDefault="00A92F8C">
            <w:pPr>
              <w:widowControl w:val="0"/>
              <w:spacing w:after="120" w:line="360" w:lineRule="auto"/>
              <w:rPr>
                <w:rFonts w:cs="Calibri"/>
                <w:lang w:eastAsia="en-GB"/>
              </w:rPr>
            </w:pPr>
          </w:p>
        </w:tc>
        <w:tc>
          <w:tcPr>
            <w:tcW w:w="993" w:type="dxa"/>
            <w:tcBorders>
              <w:top w:val="single" w:sz="4" w:space="0" w:color="00000A"/>
              <w:left w:val="double" w:sz="4" w:space="0" w:color="00000A"/>
              <w:bottom w:val="double" w:sz="4" w:space="0" w:color="00000A"/>
              <w:right w:val="double" w:sz="4" w:space="0" w:color="00000A"/>
            </w:tcBorders>
            <w:shd w:val="clear" w:color="auto" w:fill="auto"/>
            <w:vAlign w:val="center"/>
          </w:tcPr>
          <w:p w14:paraId="3711829F" w14:textId="77777777" w:rsidR="00A92F8C" w:rsidRDefault="0045648E">
            <w:pPr>
              <w:widowControl w:val="0"/>
              <w:spacing w:after="120" w:line="360" w:lineRule="auto"/>
              <w:jc w:val="center"/>
              <w:rPr>
                <w:rFonts w:cs="Calibri"/>
                <w:lang w:eastAsia="en-GB"/>
              </w:rPr>
            </w:pPr>
            <w:r>
              <w:rPr>
                <w:rFonts w:cs="Calibri"/>
                <w:lang w:eastAsia="en-GB"/>
              </w:rPr>
              <w:t>good</w:t>
            </w:r>
          </w:p>
        </w:tc>
        <w:tc>
          <w:tcPr>
            <w:tcW w:w="724" w:type="dxa"/>
            <w:tcBorders>
              <w:top w:val="single" w:sz="4" w:space="0" w:color="00000A"/>
              <w:left w:val="double" w:sz="4" w:space="0" w:color="00000A"/>
              <w:bottom w:val="double" w:sz="4" w:space="0" w:color="00000A"/>
              <w:right w:val="single" w:sz="4" w:space="0" w:color="00000A"/>
            </w:tcBorders>
            <w:shd w:val="clear" w:color="auto" w:fill="auto"/>
            <w:vAlign w:val="center"/>
          </w:tcPr>
          <w:p w14:paraId="35CCE43B" w14:textId="77777777" w:rsidR="00A92F8C" w:rsidRDefault="0045648E">
            <w:pPr>
              <w:widowControl w:val="0"/>
              <w:spacing w:after="120" w:line="360" w:lineRule="auto"/>
              <w:jc w:val="center"/>
              <w:rPr>
                <w:rFonts w:cs="Calibri"/>
                <w:lang w:eastAsia="en-GB"/>
              </w:rPr>
            </w:pPr>
            <w:r>
              <w:rPr>
                <w:rFonts w:cs="Calibri"/>
                <w:lang w:eastAsia="en-GB"/>
              </w:rPr>
              <w:t>4</w:t>
            </w:r>
          </w:p>
        </w:tc>
        <w:tc>
          <w:tcPr>
            <w:tcW w:w="801" w:type="dxa"/>
            <w:tcBorders>
              <w:top w:val="single" w:sz="4" w:space="0" w:color="00000A"/>
              <w:left w:val="single" w:sz="4" w:space="0" w:color="00000A"/>
              <w:bottom w:val="double" w:sz="4" w:space="0" w:color="00000A"/>
              <w:right w:val="double" w:sz="4" w:space="0" w:color="00000A"/>
            </w:tcBorders>
            <w:shd w:val="clear" w:color="auto" w:fill="auto"/>
            <w:vAlign w:val="center"/>
          </w:tcPr>
          <w:p w14:paraId="105C7671" w14:textId="77777777" w:rsidR="00A92F8C" w:rsidRDefault="0045648E">
            <w:pPr>
              <w:widowControl w:val="0"/>
              <w:spacing w:after="120" w:line="360" w:lineRule="auto"/>
              <w:jc w:val="center"/>
              <w:rPr>
                <w:rFonts w:cs="Calibri"/>
                <w:lang w:eastAsia="en-GB"/>
              </w:rPr>
            </w:pPr>
            <w:r>
              <w:rPr>
                <w:rFonts w:cs="Calibri"/>
                <w:lang w:eastAsia="en-GB"/>
              </w:rPr>
              <w:t>10</w:t>
            </w:r>
          </w:p>
        </w:tc>
      </w:tr>
    </w:tbl>
    <w:p w14:paraId="7FA1F87B" w14:textId="77777777" w:rsidR="00A92F8C" w:rsidRDefault="0045648E">
      <w:pPr>
        <w:pStyle w:val="Default"/>
        <w:spacing w:after="120" w:line="360" w:lineRule="auto"/>
        <w:jc w:val="center"/>
      </w:pPr>
      <w:r>
        <w:rPr>
          <w:sz w:val="22"/>
          <w:szCs w:val="22"/>
          <w:u w:val="single"/>
        </w:rPr>
        <w:t>Table 1: pre-distribution incomes in four different states of the world</w:t>
      </w:r>
    </w:p>
    <w:p w14:paraId="03C67DD3" w14:textId="77777777" w:rsidR="00A92F8C" w:rsidRDefault="0045648E">
      <w:pPr>
        <w:pStyle w:val="Default"/>
        <w:spacing w:after="120" w:line="360" w:lineRule="auto"/>
        <w:ind w:firstLine="720"/>
        <w:jc w:val="both"/>
      </w:pPr>
      <w:r>
        <w:rPr>
          <w:sz w:val="22"/>
          <w:szCs w:val="22"/>
        </w:rPr>
        <w:t>People with bad luck have lower incomes than those with good luck (given any effort level), and those who make no effort have lower incomes than those who make some effort (given any luck). The question we are investigating in this paper is whether Society should compensate people for bad luck and/or for lack of effort. Society can do this through the distribution of some social dividend.</w:t>
      </w:r>
    </w:p>
    <w:p w14:paraId="70D5B3EF" w14:textId="26935D4A" w:rsidR="00A92F8C" w:rsidRDefault="0045648E">
      <w:pPr>
        <w:pStyle w:val="Default"/>
        <w:spacing w:after="120" w:line="360" w:lineRule="auto"/>
        <w:ind w:firstLine="720"/>
        <w:jc w:val="both"/>
      </w:pPr>
      <w:r>
        <w:rPr>
          <w:sz w:val="22"/>
          <w:szCs w:val="22"/>
        </w:rPr>
        <w:t>Different liberal approaches to social redistribution</w:t>
      </w:r>
      <w:r>
        <w:rPr>
          <w:rStyle w:val="FootnoteAnchor"/>
          <w:sz w:val="22"/>
          <w:szCs w:val="22"/>
        </w:rPr>
        <w:footnoteReference w:id="2"/>
      </w:r>
      <w:r>
        <w:rPr>
          <w:sz w:val="22"/>
          <w:szCs w:val="22"/>
        </w:rPr>
        <w:t xml:space="preserve">, such as the Principle of </w:t>
      </w:r>
      <w:r w:rsidR="000F561C">
        <w:rPr>
          <w:sz w:val="22"/>
          <w:szCs w:val="22"/>
        </w:rPr>
        <w:t>Accountability</w:t>
      </w:r>
      <w:r>
        <w:rPr>
          <w:sz w:val="22"/>
          <w:szCs w:val="22"/>
        </w:rPr>
        <w:t xml:space="preserve">, or liberal egalitarianism (Cappelen and Tungodden 2006) or luck egalitarianism (Cohen 1989), or, more loosely speaking, meritocracy, appear to provide a solution to the choice of the distribution rules that </w:t>
      </w:r>
      <w:r>
        <w:rPr>
          <w:sz w:val="22"/>
          <w:szCs w:val="22"/>
        </w:rPr>
        <w:lastRenderedPageBreak/>
        <w:t xml:space="preserve">Society should apply: </w:t>
      </w:r>
      <w:r>
        <w:rPr>
          <w:i/>
          <w:sz w:val="22"/>
          <w:szCs w:val="22"/>
        </w:rPr>
        <w:t>respecting the effort decisions of individuals, yet treating equally individuals who are subject to different levels of luck</w:t>
      </w:r>
      <w:r>
        <w:rPr>
          <w:sz w:val="22"/>
          <w:szCs w:val="22"/>
        </w:rPr>
        <w:t xml:space="preserve">. This implies compensating individuals for bad luck, but not compensating them for choosing not to provide effort. Unfortunately, this Principle of Accountability is not generally </w:t>
      </w:r>
      <w:r w:rsidR="000F561C">
        <w:rPr>
          <w:sz w:val="22"/>
          <w:szCs w:val="22"/>
        </w:rPr>
        <w:t>implementable; as</w:t>
      </w:r>
      <w:r>
        <w:rPr>
          <w:sz w:val="22"/>
          <w:szCs w:val="22"/>
        </w:rPr>
        <w:t xml:space="preserve"> demonstrated in a different context by Cappelen and Tungodden (2006), building on </w:t>
      </w:r>
      <w:r>
        <w:rPr>
          <w:rFonts w:eastAsiaTheme="minorHAnsi" w:cstheme="minorHAnsi"/>
          <w:color w:val="auto"/>
          <w:sz w:val="22"/>
          <w:szCs w:val="22"/>
        </w:rPr>
        <w:t>Bossert and Fleurbaey (1996), t</w:t>
      </w:r>
      <w:r>
        <w:rPr>
          <w:sz w:val="22"/>
          <w:szCs w:val="22"/>
        </w:rPr>
        <w:t xml:space="preserve">here are several situations in which this simple meritocratic principle cannot be implemented, making compromises necessary.  </w:t>
      </w:r>
    </w:p>
    <w:p w14:paraId="5164BF13" w14:textId="77777777" w:rsidR="00A92F8C" w:rsidRDefault="0045648E">
      <w:pPr>
        <w:pStyle w:val="Default"/>
        <w:spacing w:after="120" w:line="360" w:lineRule="auto"/>
        <w:ind w:firstLine="720"/>
        <w:jc w:val="both"/>
      </w:pPr>
      <w:r>
        <w:rPr>
          <w:sz w:val="22"/>
          <w:szCs w:val="22"/>
        </w:rPr>
        <w:t>This paper reports on an experiment eliciting preferences for redistribution principles related to the Principle of Accountability, and the compromises that subjects prefer to make when the Principle cannot be fully implemented.</w:t>
      </w:r>
    </w:p>
    <w:p w14:paraId="2103216F" w14:textId="77777777" w:rsidR="00A92F8C" w:rsidRDefault="0045648E">
      <w:pPr>
        <w:pStyle w:val="Default"/>
        <w:spacing w:after="120" w:line="360" w:lineRule="auto"/>
        <w:jc w:val="both"/>
        <w:rPr>
          <w:sz w:val="22"/>
          <w:szCs w:val="22"/>
        </w:rPr>
      </w:pPr>
      <w:r>
        <w:rPr>
          <w:sz w:val="22"/>
          <w:szCs w:val="22"/>
        </w:rPr>
        <w:tab/>
        <w:t xml:space="preserve">The focus of this paper is on the elicitation of preferences on social compensation principles; our aim being to assess the extent of the support for the Principle of Accountability. Some of the experimental literature </w:t>
      </w:r>
      <w:r>
        <w:rPr>
          <w:i/>
          <w:iCs/>
          <w:sz w:val="22"/>
          <w:szCs w:val="22"/>
        </w:rPr>
        <w:t xml:space="preserve">indirectly </w:t>
      </w:r>
      <w:r>
        <w:rPr>
          <w:sz w:val="22"/>
          <w:szCs w:val="22"/>
        </w:rPr>
        <w:t>infers subjects’ preferences for redistribution from subjects’ choices. While that is a valid experimental methodology, we think that</w:t>
      </w:r>
      <w:r>
        <w:rPr>
          <w:i/>
          <w:sz w:val="22"/>
          <w:szCs w:val="22"/>
        </w:rPr>
        <w:t xml:space="preserve"> directly</w:t>
      </w:r>
      <w:r>
        <w:rPr>
          <w:sz w:val="22"/>
          <w:szCs w:val="22"/>
        </w:rPr>
        <w:t xml:space="preserve"> eliciting preferences over principles yields more easily generalisable results, and does not require the use of econometric techniques to identify the preferences from the noisy choices. Moreover, since the attractive Principle of Accountability is not in general applicable, in a choice-based design the experimenter has to choose between avoiding conflicting situations, and hence being unable to observe which compromises subjects are willing to make in these situations, or expose the subjects to those situations, and hence adding substantial amounts of noise to the choice data. We hence develop an experiment to elicit </w:t>
      </w:r>
      <w:r>
        <w:rPr>
          <w:i/>
          <w:iCs/>
          <w:sz w:val="22"/>
          <w:szCs w:val="22"/>
        </w:rPr>
        <w:t>directly</w:t>
      </w:r>
      <w:r>
        <w:rPr>
          <w:sz w:val="22"/>
          <w:szCs w:val="22"/>
        </w:rPr>
        <w:t xml:space="preserve"> preferences over principles, and </w:t>
      </w:r>
      <w:r>
        <w:rPr>
          <w:i/>
          <w:iCs/>
          <w:sz w:val="22"/>
          <w:szCs w:val="22"/>
        </w:rPr>
        <w:t xml:space="preserve">directly </w:t>
      </w:r>
      <w:r>
        <w:rPr>
          <w:sz w:val="22"/>
          <w:szCs w:val="22"/>
        </w:rPr>
        <w:t xml:space="preserve">observe which compromises subjects are prepared to make in the face of impossibilities. </w:t>
      </w:r>
    </w:p>
    <w:p w14:paraId="10265786" w14:textId="77777777" w:rsidR="00A92F8C" w:rsidRDefault="0045648E">
      <w:pPr>
        <w:pStyle w:val="Default"/>
        <w:spacing w:after="120" w:line="360" w:lineRule="auto"/>
        <w:ind w:firstLine="720"/>
        <w:jc w:val="both"/>
      </w:pPr>
      <w:r>
        <w:rPr>
          <w:sz w:val="22"/>
          <w:szCs w:val="22"/>
        </w:rPr>
        <w:t xml:space="preserve">Given its intuitive appeal, we expected many of our subjects to agree with the Principle of Accountability.  Our design allows us to produce exploratory results on the compromises that subjects are willing to make when faced with the inapplicability of the Principle to specific situations. </w:t>
      </w:r>
    </w:p>
    <w:p w14:paraId="29F86C00" w14:textId="77777777" w:rsidR="00A92F8C" w:rsidRDefault="0045648E">
      <w:pPr>
        <w:pStyle w:val="Default"/>
        <w:spacing w:after="120" w:line="360" w:lineRule="auto"/>
        <w:jc w:val="both"/>
      </w:pPr>
      <w:r>
        <w:rPr>
          <w:sz w:val="22"/>
          <w:szCs w:val="22"/>
        </w:rPr>
        <w:tab/>
        <w:t>The paper is organised as follows. In section 2, we explore the implication of compensation rules, focusing in particular on the non-generalisability of the Principle of Accountability solution. Related literature is discussed in section 3. The experiment that we conducted is described in section 4. Section 5 presents our results, and Section 6 concludes.</w:t>
      </w:r>
    </w:p>
    <w:p w14:paraId="3A53F7F1" w14:textId="77777777" w:rsidR="00A92F8C" w:rsidRDefault="00A92F8C">
      <w:pPr>
        <w:spacing w:after="120" w:line="360" w:lineRule="auto"/>
        <w:jc w:val="both"/>
      </w:pPr>
    </w:p>
    <w:p w14:paraId="425BBE61" w14:textId="77777777" w:rsidR="00A92F8C" w:rsidRDefault="0045648E">
      <w:pPr>
        <w:spacing w:after="120" w:line="360" w:lineRule="auto"/>
        <w:jc w:val="both"/>
        <w:rPr>
          <w:i/>
        </w:rPr>
      </w:pPr>
      <w:r>
        <w:rPr>
          <w:i/>
        </w:rPr>
        <w:t>2.</w:t>
      </w:r>
      <w:r>
        <w:rPr>
          <w:i/>
        </w:rPr>
        <w:tab/>
        <w:t>Compensating for income differences</w:t>
      </w:r>
    </w:p>
    <w:p w14:paraId="54A3634F" w14:textId="7E6E9EE5" w:rsidR="00A92F8C" w:rsidRDefault="00427E32">
      <w:pPr>
        <w:pStyle w:val="Default"/>
        <w:spacing w:after="120" w:line="360" w:lineRule="auto"/>
        <w:ind w:firstLine="720"/>
        <w:jc w:val="both"/>
      </w:pPr>
      <w:r>
        <w:rPr>
          <w:sz w:val="22"/>
          <w:szCs w:val="22"/>
        </w:rPr>
        <w:t xml:space="preserve">We consider the following framework.  </w:t>
      </w:r>
      <w:r w:rsidR="0045648E">
        <w:rPr>
          <w:sz w:val="22"/>
          <w:szCs w:val="22"/>
        </w:rPr>
        <w:t xml:space="preserve">Assume there is a social fund, of value </w:t>
      </w:r>
      <w:r w:rsidR="0045648E">
        <w:rPr>
          <w:i/>
          <w:iCs/>
          <w:sz w:val="22"/>
          <w:szCs w:val="22"/>
        </w:rPr>
        <w:t>X</w:t>
      </w:r>
      <w:r w:rsidR="0045648E">
        <w:rPr>
          <w:sz w:val="22"/>
          <w:szCs w:val="22"/>
        </w:rPr>
        <w:t xml:space="preserve">, to be divided between the individuals in Society. Each individual’s </w:t>
      </w:r>
      <w:r w:rsidR="0045648E">
        <w:rPr>
          <w:i/>
          <w:iCs/>
          <w:sz w:val="22"/>
          <w:szCs w:val="22"/>
        </w:rPr>
        <w:t xml:space="preserve">dividend </w:t>
      </w:r>
      <w:r w:rsidR="0045648E">
        <w:rPr>
          <w:sz w:val="22"/>
          <w:szCs w:val="22"/>
        </w:rPr>
        <w:t>(</w:t>
      </w:r>
      <w:r w:rsidR="0045648E">
        <w:rPr>
          <w:i/>
          <w:iCs/>
          <w:sz w:val="22"/>
          <w:szCs w:val="22"/>
        </w:rPr>
        <w:t>D</w:t>
      </w:r>
      <w:r w:rsidR="0045648E">
        <w:rPr>
          <w:sz w:val="22"/>
          <w:szCs w:val="22"/>
        </w:rPr>
        <w:t xml:space="preserve">) from this fund is a supplement to (if </w:t>
      </w:r>
      <w:r w:rsidR="0045648E">
        <w:rPr>
          <w:sz w:val="22"/>
          <w:szCs w:val="22"/>
        </w:rPr>
        <w:lastRenderedPageBreak/>
        <w:t>positive) or a diminution of (if negative) their income (</w:t>
      </w:r>
      <w:r w:rsidR="0045648E">
        <w:rPr>
          <w:i/>
          <w:iCs/>
          <w:sz w:val="22"/>
          <w:szCs w:val="22"/>
        </w:rPr>
        <w:t>Y</w:t>
      </w:r>
      <w:r w:rsidR="0045648E">
        <w:rPr>
          <w:sz w:val="22"/>
          <w:szCs w:val="22"/>
        </w:rPr>
        <w:t xml:space="preserve">), giving their final total </w:t>
      </w:r>
      <w:r w:rsidR="0045648E">
        <w:rPr>
          <w:i/>
          <w:iCs/>
          <w:sz w:val="22"/>
          <w:szCs w:val="22"/>
        </w:rPr>
        <w:t xml:space="preserve">payment </w:t>
      </w:r>
      <w:r w:rsidR="0045648E">
        <w:rPr>
          <w:iCs/>
          <w:sz w:val="22"/>
          <w:szCs w:val="22"/>
        </w:rPr>
        <w:t>(</w:t>
      </w:r>
      <w:r w:rsidR="0045648E">
        <w:rPr>
          <w:i/>
          <w:iCs/>
          <w:sz w:val="22"/>
          <w:szCs w:val="22"/>
        </w:rPr>
        <w:t>P=Y+D</w:t>
      </w:r>
      <w:r w:rsidR="0045648E">
        <w:rPr>
          <w:iCs/>
          <w:sz w:val="22"/>
          <w:szCs w:val="22"/>
        </w:rPr>
        <w:t>)</w:t>
      </w:r>
      <w:r w:rsidR="0045648E">
        <w:rPr>
          <w:sz w:val="22"/>
          <w:szCs w:val="22"/>
        </w:rPr>
        <w:t xml:space="preserve">.  Therefore, these dividends provide a means of compensating for income differences such as those in Table 1. The following examples all assume a Society of four individuals, as in our experiment. Corresponding examples may easily be constructed for Societies of any size. </w:t>
      </w:r>
    </w:p>
    <w:p w14:paraId="1B259FE6" w14:textId="77777777" w:rsidR="00A92F8C" w:rsidRDefault="0045648E">
      <w:pPr>
        <w:spacing w:after="120" w:line="360" w:lineRule="auto"/>
        <w:ind w:firstLine="720"/>
        <w:jc w:val="both"/>
      </w:pPr>
      <w:r>
        <w:t xml:space="preserve">Dividends can be used to achieve different social redistribution goals.  </w:t>
      </w:r>
    </w:p>
    <w:p w14:paraId="0D73F800" w14:textId="77777777" w:rsidR="00A92F8C" w:rsidRDefault="0045648E">
      <w:pPr>
        <w:spacing w:after="120" w:line="360" w:lineRule="auto"/>
        <w:ind w:firstLine="720"/>
        <w:jc w:val="both"/>
      </w:pPr>
      <w:r>
        <w:t xml:space="preserve">One such goal is to </w:t>
      </w:r>
      <w:r>
        <w:rPr>
          <w:i/>
        </w:rPr>
        <w:t xml:space="preserve">compensate fully for all income differences, </w:t>
      </w:r>
      <w:r>
        <w:t xml:space="preserve">be they due to luck or effort, thus achieving </w:t>
      </w:r>
      <w:r>
        <w:rPr>
          <w:i/>
          <w:iCs/>
        </w:rPr>
        <w:t>(final) payments equal for all</w:t>
      </w:r>
      <w:r>
        <w:t>. Two examples of how this principle plays out in different configuration of incomes, luck and effort choices in the Society are demonstrated in Table 2. Table 2A shows how full compensation can be reached with a social fund of 40 (</w:t>
      </w:r>
      <w:r>
        <w:rPr>
          <w:i/>
        </w:rPr>
        <w:t>X=40</w:t>
      </w:r>
      <w:r>
        <w:t xml:space="preserve">). The result is Equal Payments of 15 (the total income divided by 4). Table 2B illustrates, by comparison with Table 2A, that the dividends and payments entailed by </w:t>
      </w:r>
      <w:r>
        <w:rPr>
          <w:i/>
        </w:rPr>
        <w:t>equal payments for all</w:t>
      </w:r>
      <w:r>
        <w:t xml:space="preserve"> depend on, </w:t>
      </w:r>
      <w:r>
        <w:rPr>
          <w:i/>
          <w:iCs/>
        </w:rPr>
        <w:t>inter alia</w:t>
      </w:r>
      <w:r>
        <w:t>, the number of individuals in each cell of the matrix.</w:t>
      </w:r>
    </w:p>
    <w:p w14:paraId="34FDC961" w14:textId="77777777" w:rsidR="00A92F8C" w:rsidRDefault="00A92F8C">
      <w:pPr>
        <w:spacing w:after="120" w:line="360" w:lineRule="auto"/>
        <w:ind w:firstLine="720"/>
        <w:jc w:val="both"/>
      </w:pPr>
    </w:p>
    <w:p w14:paraId="07235C9E" w14:textId="77777777" w:rsidR="00A92F8C" w:rsidRDefault="00A92F8C">
      <w:pPr>
        <w:spacing w:after="120" w:line="360" w:lineRule="auto"/>
        <w:ind w:firstLine="720"/>
        <w:jc w:val="both"/>
      </w:pPr>
    </w:p>
    <w:p w14:paraId="72A4CCB9" w14:textId="77777777" w:rsidR="00A92F8C" w:rsidRDefault="00A92F8C">
      <w:pPr>
        <w:spacing w:after="120" w:line="360" w:lineRule="auto"/>
        <w:ind w:firstLine="720"/>
        <w:jc w:val="both"/>
      </w:pPr>
    </w:p>
    <w:tbl>
      <w:tblPr>
        <w:tblStyle w:val="TableGrid"/>
        <w:tblW w:w="5664" w:type="dxa"/>
        <w:tblInd w:w="1796" w:type="dxa"/>
        <w:tblLayout w:type="fixed"/>
        <w:tblLook w:val="04A0" w:firstRow="1" w:lastRow="0" w:firstColumn="1" w:lastColumn="0" w:noHBand="0" w:noVBand="1"/>
      </w:tblPr>
      <w:tblGrid>
        <w:gridCol w:w="703"/>
        <w:gridCol w:w="708"/>
        <w:gridCol w:w="852"/>
        <w:gridCol w:w="708"/>
        <w:gridCol w:w="427"/>
        <w:gridCol w:w="708"/>
        <w:gridCol w:w="852"/>
        <w:gridCol w:w="706"/>
      </w:tblGrid>
      <w:tr w:rsidR="00A92F8C" w14:paraId="3DB2D1B4" w14:textId="77777777">
        <w:tc>
          <w:tcPr>
            <w:tcW w:w="702" w:type="dxa"/>
            <w:vMerge w:val="restart"/>
            <w:tcBorders>
              <w:top w:val="nil"/>
              <w:left w:val="nil"/>
              <w:bottom w:val="nil"/>
              <w:right w:val="nil"/>
            </w:tcBorders>
            <w:shd w:val="clear" w:color="auto" w:fill="auto"/>
          </w:tcPr>
          <w:p w14:paraId="374EBF4E" w14:textId="77777777" w:rsidR="00A92F8C" w:rsidRDefault="00A92F8C">
            <w:pPr>
              <w:widowControl w:val="0"/>
              <w:jc w:val="both"/>
              <w:rPr>
                <w:i/>
              </w:rPr>
            </w:pPr>
          </w:p>
          <w:p w14:paraId="630DF4F7" w14:textId="77777777" w:rsidR="00A92F8C" w:rsidRDefault="0045648E">
            <w:pPr>
              <w:widowControl w:val="0"/>
              <w:jc w:val="both"/>
              <w:rPr>
                <w:i/>
              </w:rPr>
            </w:pPr>
            <w:r>
              <w:rPr>
                <w:i/>
              </w:rPr>
              <w:t xml:space="preserve">   </w:t>
            </w:r>
          </w:p>
        </w:tc>
        <w:tc>
          <w:tcPr>
            <w:tcW w:w="708" w:type="dxa"/>
            <w:tcBorders>
              <w:top w:val="nil"/>
              <w:left w:val="nil"/>
              <w:bottom w:val="nil"/>
              <w:right w:val="nil"/>
            </w:tcBorders>
            <w:shd w:val="clear" w:color="auto" w:fill="auto"/>
          </w:tcPr>
          <w:p w14:paraId="297B9B92" w14:textId="77777777" w:rsidR="00A92F8C" w:rsidRDefault="00A92F8C">
            <w:pPr>
              <w:widowControl w:val="0"/>
              <w:rPr>
                <w:i/>
              </w:rPr>
            </w:pPr>
          </w:p>
        </w:tc>
        <w:tc>
          <w:tcPr>
            <w:tcW w:w="1560" w:type="dxa"/>
            <w:gridSpan w:val="2"/>
            <w:tcBorders>
              <w:top w:val="nil"/>
              <w:left w:val="nil"/>
              <w:right w:val="nil"/>
            </w:tcBorders>
            <w:shd w:val="clear" w:color="auto" w:fill="auto"/>
          </w:tcPr>
          <w:p w14:paraId="060C02D7" w14:textId="77777777" w:rsidR="00A92F8C" w:rsidRDefault="0045648E">
            <w:pPr>
              <w:widowControl w:val="0"/>
              <w:jc w:val="center"/>
              <w:rPr>
                <w:i/>
              </w:rPr>
            </w:pPr>
            <w:r>
              <w:rPr>
                <w:i/>
              </w:rPr>
              <w:t>effort</w:t>
            </w:r>
          </w:p>
        </w:tc>
        <w:tc>
          <w:tcPr>
            <w:tcW w:w="427" w:type="dxa"/>
            <w:tcBorders>
              <w:top w:val="nil"/>
              <w:left w:val="nil"/>
              <w:bottom w:val="nil"/>
              <w:right w:val="nil"/>
            </w:tcBorders>
            <w:shd w:val="clear" w:color="auto" w:fill="auto"/>
          </w:tcPr>
          <w:p w14:paraId="15D59A92" w14:textId="77777777" w:rsidR="00A92F8C" w:rsidRDefault="00A92F8C">
            <w:pPr>
              <w:widowControl w:val="0"/>
              <w:jc w:val="both"/>
              <w:rPr>
                <w:i/>
              </w:rPr>
            </w:pPr>
          </w:p>
        </w:tc>
        <w:tc>
          <w:tcPr>
            <w:tcW w:w="708" w:type="dxa"/>
            <w:tcBorders>
              <w:top w:val="nil"/>
              <w:left w:val="nil"/>
              <w:bottom w:val="nil"/>
              <w:right w:val="nil"/>
            </w:tcBorders>
            <w:shd w:val="clear" w:color="auto" w:fill="auto"/>
          </w:tcPr>
          <w:p w14:paraId="3E9789D0" w14:textId="77777777" w:rsidR="00A92F8C" w:rsidRDefault="00A92F8C">
            <w:pPr>
              <w:widowControl w:val="0"/>
              <w:jc w:val="both"/>
              <w:rPr>
                <w:i/>
              </w:rPr>
            </w:pPr>
          </w:p>
        </w:tc>
        <w:tc>
          <w:tcPr>
            <w:tcW w:w="1558" w:type="dxa"/>
            <w:gridSpan w:val="2"/>
            <w:tcBorders>
              <w:top w:val="nil"/>
              <w:left w:val="nil"/>
              <w:right w:val="nil"/>
            </w:tcBorders>
            <w:shd w:val="clear" w:color="auto" w:fill="auto"/>
          </w:tcPr>
          <w:p w14:paraId="568EC1EF" w14:textId="77777777" w:rsidR="00A92F8C" w:rsidRDefault="0045648E">
            <w:pPr>
              <w:widowControl w:val="0"/>
              <w:jc w:val="center"/>
              <w:rPr>
                <w:i/>
              </w:rPr>
            </w:pPr>
            <w:r>
              <w:rPr>
                <w:i/>
              </w:rPr>
              <w:t>effort</w:t>
            </w:r>
          </w:p>
        </w:tc>
      </w:tr>
      <w:tr w:rsidR="00A92F8C" w14:paraId="6E72A1C1" w14:textId="77777777">
        <w:tc>
          <w:tcPr>
            <w:tcW w:w="702" w:type="dxa"/>
            <w:vMerge/>
            <w:tcBorders>
              <w:left w:val="nil"/>
              <w:bottom w:val="nil"/>
              <w:right w:val="nil"/>
            </w:tcBorders>
            <w:shd w:val="clear" w:color="auto" w:fill="auto"/>
          </w:tcPr>
          <w:p w14:paraId="1023C51A" w14:textId="77777777" w:rsidR="00A92F8C" w:rsidRDefault="00A92F8C">
            <w:pPr>
              <w:widowControl w:val="0"/>
              <w:jc w:val="both"/>
              <w:rPr>
                <w:i/>
              </w:rPr>
            </w:pPr>
          </w:p>
        </w:tc>
        <w:tc>
          <w:tcPr>
            <w:tcW w:w="708" w:type="dxa"/>
            <w:tcBorders>
              <w:top w:val="nil"/>
              <w:left w:val="nil"/>
            </w:tcBorders>
            <w:shd w:val="clear" w:color="auto" w:fill="auto"/>
          </w:tcPr>
          <w:p w14:paraId="474D40B3" w14:textId="77777777" w:rsidR="00A92F8C" w:rsidRDefault="0045648E">
            <w:pPr>
              <w:widowControl w:val="0"/>
              <w:jc w:val="both"/>
              <w:rPr>
                <w:i/>
              </w:rPr>
            </w:pPr>
            <w:r>
              <w:rPr>
                <w:i/>
              </w:rPr>
              <w:t>X=40</w:t>
            </w:r>
          </w:p>
        </w:tc>
        <w:tc>
          <w:tcPr>
            <w:tcW w:w="852" w:type="dxa"/>
            <w:shd w:val="clear" w:color="auto" w:fill="auto"/>
          </w:tcPr>
          <w:p w14:paraId="79B7ED17" w14:textId="77777777" w:rsidR="00A92F8C" w:rsidRDefault="0045648E">
            <w:pPr>
              <w:widowControl w:val="0"/>
              <w:jc w:val="both"/>
              <w:rPr>
                <w:i/>
              </w:rPr>
            </w:pPr>
            <w:r>
              <w:rPr>
                <w:i/>
              </w:rPr>
              <w:t>low</w:t>
            </w:r>
          </w:p>
        </w:tc>
        <w:tc>
          <w:tcPr>
            <w:tcW w:w="708" w:type="dxa"/>
            <w:shd w:val="clear" w:color="auto" w:fill="auto"/>
          </w:tcPr>
          <w:p w14:paraId="200F71EF" w14:textId="77777777" w:rsidR="00A92F8C" w:rsidRDefault="0045648E">
            <w:pPr>
              <w:widowControl w:val="0"/>
              <w:jc w:val="both"/>
              <w:rPr>
                <w:i/>
              </w:rPr>
            </w:pPr>
            <w:r>
              <w:rPr>
                <w:i/>
              </w:rPr>
              <w:t>high</w:t>
            </w:r>
          </w:p>
        </w:tc>
        <w:tc>
          <w:tcPr>
            <w:tcW w:w="427" w:type="dxa"/>
            <w:tcBorders>
              <w:top w:val="nil"/>
              <w:bottom w:val="nil"/>
              <w:right w:val="nil"/>
            </w:tcBorders>
            <w:shd w:val="clear" w:color="auto" w:fill="auto"/>
          </w:tcPr>
          <w:p w14:paraId="0B92AAEE" w14:textId="77777777" w:rsidR="00A92F8C" w:rsidRDefault="00A92F8C">
            <w:pPr>
              <w:widowControl w:val="0"/>
              <w:jc w:val="both"/>
              <w:rPr>
                <w:i/>
              </w:rPr>
            </w:pPr>
          </w:p>
        </w:tc>
        <w:tc>
          <w:tcPr>
            <w:tcW w:w="708" w:type="dxa"/>
            <w:tcBorders>
              <w:top w:val="nil"/>
              <w:left w:val="nil"/>
            </w:tcBorders>
            <w:shd w:val="clear" w:color="auto" w:fill="auto"/>
          </w:tcPr>
          <w:p w14:paraId="14B41C6B" w14:textId="77777777" w:rsidR="00A92F8C" w:rsidRDefault="0045648E">
            <w:pPr>
              <w:widowControl w:val="0"/>
              <w:jc w:val="both"/>
              <w:rPr>
                <w:i/>
              </w:rPr>
            </w:pPr>
            <w:r>
              <w:rPr>
                <w:i/>
              </w:rPr>
              <w:t>X=40</w:t>
            </w:r>
          </w:p>
        </w:tc>
        <w:tc>
          <w:tcPr>
            <w:tcW w:w="852" w:type="dxa"/>
            <w:shd w:val="clear" w:color="auto" w:fill="auto"/>
          </w:tcPr>
          <w:p w14:paraId="5CB2F1F0" w14:textId="77777777" w:rsidR="00A92F8C" w:rsidRDefault="0045648E">
            <w:pPr>
              <w:widowControl w:val="0"/>
              <w:jc w:val="both"/>
              <w:rPr>
                <w:i/>
              </w:rPr>
            </w:pPr>
            <w:r>
              <w:rPr>
                <w:i/>
              </w:rPr>
              <w:t>low</w:t>
            </w:r>
          </w:p>
        </w:tc>
        <w:tc>
          <w:tcPr>
            <w:tcW w:w="706" w:type="dxa"/>
            <w:shd w:val="clear" w:color="auto" w:fill="auto"/>
          </w:tcPr>
          <w:p w14:paraId="57F85F73" w14:textId="77777777" w:rsidR="00A92F8C" w:rsidRDefault="0045648E">
            <w:pPr>
              <w:widowControl w:val="0"/>
              <w:jc w:val="both"/>
              <w:rPr>
                <w:i/>
              </w:rPr>
            </w:pPr>
            <w:r>
              <w:rPr>
                <w:i/>
              </w:rPr>
              <w:t>high</w:t>
            </w:r>
          </w:p>
        </w:tc>
      </w:tr>
      <w:tr w:rsidR="00A92F8C" w14:paraId="2FA48EA6" w14:textId="77777777">
        <w:tc>
          <w:tcPr>
            <w:tcW w:w="702" w:type="dxa"/>
            <w:vMerge/>
            <w:tcBorders>
              <w:left w:val="nil"/>
              <w:bottom w:val="nil"/>
            </w:tcBorders>
            <w:shd w:val="clear" w:color="auto" w:fill="auto"/>
          </w:tcPr>
          <w:p w14:paraId="3EB4674B" w14:textId="77777777" w:rsidR="00A92F8C" w:rsidRDefault="00A92F8C">
            <w:pPr>
              <w:widowControl w:val="0"/>
              <w:jc w:val="both"/>
              <w:rPr>
                <w:i/>
              </w:rPr>
            </w:pPr>
          </w:p>
        </w:tc>
        <w:tc>
          <w:tcPr>
            <w:tcW w:w="708" w:type="dxa"/>
            <w:shd w:val="clear" w:color="auto" w:fill="auto"/>
          </w:tcPr>
          <w:p w14:paraId="29EB7D97" w14:textId="77777777" w:rsidR="00A92F8C" w:rsidRDefault="0045648E">
            <w:pPr>
              <w:widowControl w:val="0"/>
              <w:jc w:val="both"/>
              <w:rPr>
                <w:i/>
              </w:rPr>
            </w:pPr>
            <w:r>
              <w:rPr>
                <w:i/>
              </w:rPr>
              <w:t>bad</w:t>
            </w:r>
          </w:p>
        </w:tc>
        <w:tc>
          <w:tcPr>
            <w:tcW w:w="852" w:type="dxa"/>
            <w:tcBorders>
              <w:top w:val="nil"/>
            </w:tcBorders>
            <w:shd w:val="clear" w:color="auto" w:fill="auto"/>
          </w:tcPr>
          <w:p w14:paraId="4A3DDF6C" w14:textId="77777777" w:rsidR="00A92F8C" w:rsidRDefault="0045648E">
            <w:pPr>
              <w:widowControl w:val="0"/>
              <w:jc w:val="both"/>
              <w:rPr>
                <w:i/>
              </w:rPr>
            </w:pPr>
            <w:r>
              <w:rPr>
                <w:i/>
              </w:rPr>
              <w:t>n=1</w:t>
            </w:r>
          </w:p>
          <w:p w14:paraId="42B11CB5" w14:textId="77777777" w:rsidR="00A92F8C" w:rsidRDefault="0045648E">
            <w:pPr>
              <w:widowControl w:val="0"/>
              <w:jc w:val="both"/>
              <w:rPr>
                <w:i/>
              </w:rPr>
            </w:pPr>
            <w:r>
              <w:rPr>
                <w:i/>
              </w:rPr>
              <w:t>Y     0</w:t>
            </w:r>
          </w:p>
          <w:p w14:paraId="1FA729DE" w14:textId="77777777" w:rsidR="00A92F8C" w:rsidRDefault="0045648E">
            <w:pPr>
              <w:widowControl w:val="0"/>
              <w:jc w:val="both"/>
              <w:rPr>
                <w:i/>
              </w:rPr>
            </w:pPr>
            <w:r>
              <w:rPr>
                <w:i/>
              </w:rPr>
              <w:t>D   15</w:t>
            </w:r>
          </w:p>
          <w:p w14:paraId="6AFDE284" w14:textId="77777777" w:rsidR="00A92F8C" w:rsidRDefault="0045648E">
            <w:pPr>
              <w:widowControl w:val="0"/>
              <w:jc w:val="both"/>
              <w:rPr>
                <w:i/>
              </w:rPr>
            </w:pPr>
            <w:r>
              <w:rPr>
                <w:i/>
              </w:rPr>
              <w:t>P   15</w:t>
            </w:r>
          </w:p>
        </w:tc>
        <w:tc>
          <w:tcPr>
            <w:tcW w:w="708" w:type="dxa"/>
            <w:tcBorders>
              <w:top w:val="nil"/>
            </w:tcBorders>
            <w:shd w:val="clear" w:color="auto" w:fill="auto"/>
          </w:tcPr>
          <w:p w14:paraId="28E7DCFD" w14:textId="77777777" w:rsidR="00A92F8C" w:rsidRDefault="0045648E">
            <w:pPr>
              <w:widowControl w:val="0"/>
              <w:jc w:val="both"/>
              <w:rPr>
                <w:i/>
              </w:rPr>
            </w:pPr>
            <w:r>
              <w:rPr>
                <w:i/>
              </w:rPr>
              <w:t>n=1</w:t>
            </w:r>
          </w:p>
          <w:p w14:paraId="62159346" w14:textId="77777777" w:rsidR="00A92F8C" w:rsidRDefault="0045648E">
            <w:pPr>
              <w:widowControl w:val="0"/>
              <w:jc w:val="both"/>
              <w:rPr>
                <w:i/>
              </w:rPr>
            </w:pPr>
            <w:r>
              <w:rPr>
                <w:i/>
              </w:rPr>
              <w:t>Y    6</w:t>
            </w:r>
          </w:p>
          <w:p w14:paraId="70BFDB90" w14:textId="77777777" w:rsidR="00A92F8C" w:rsidRDefault="0045648E">
            <w:pPr>
              <w:widowControl w:val="0"/>
              <w:jc w:val="both"/>
              <w:rPr>
                <w:i/>
              </w:rPr>
            </w:pPr>
            <w:r>
              <w:rPr>
                <w:i/>
              </w:rPr>
              <w:t>D   9</w:t>
            </w:r>
          </w:p>
          <w:p w14:paraId="0B571C2D" w14:textId="77777777" w:rsidR="00A92F8C" w:rsidRDefault="0045648E">
            <w:pPr>
              <w:widowControl w:val="0"/>
              <w:jc w:val="both"/>
              <w:rPr>
                <w:i/>
              </w:rPr>
            </w:pPr>
            <w:r>
              <w:rPr>
                <w:i/>
              </w:rPr>
              <w:t>P    15</w:t>
            </w:r>
          </w:p>
        </w:tc>
        <w:tc>
          <w:tcPr>
            <w:tcW w:w="427" w:type="dxa"/>
            <w:tcBorders>
              <w:top w:val="nil"/>
              <w:bottom w:val="nil"/>
            </w:tcBorders>
            <w:shd w:val="clear" w:color="auto" w:fill="auto"/>
          </w:tcPr>
          <w:p w14:paraId="27E09D60" w14:textId="77777777" w:rsidR="00A92F8C" w:rsidRDefault="0045648E">
            <w:pPr>
              <w:widowControl w:val="0"/>
              <w:jc w:val="both"/>
              <w:rPr>
                <w:i/>
              </w:rPr>
            </w:pPr>
            <w:r>
              <w:rPr>
                <w:i/>
              </w:rPr>
              <w:t xml:space="preserve"> </w:t>
            </w:r>
          </w:p>
        </w:tc>
        <w:tc>
          <w:tcPr>
            <w:tcW w:w="708" w:type="dxa"/>
            <w:shd w:val="clear" w:color="auto" w:fill="auto"/>
          </w:tcPr>
          <w:p w14:paraId="6F023A19" w14:textId="77777777" w:rsidR="00A92F8C" w:rsidRDefault="0045648E">
            <w:pPr>
              <w:widowControl w:val="0"/>
              <w:jc w:val="both"/>
              <w:rPr>
                <w:i/>
              </w:rPr>
            </w:pPr>
            <w:r>
              <w:rPr>
                <w:i/>
              </w:rPr>
              <w:t>bad</w:t>
            </w:r>
          </w:p>
        </w:tc>
        <w:tc>
          <w:tcPr>
            <w:tcW w:w="852" w:type="dxa"/>
            <w:shd w:val="clear" w:color="auto" w:fill="auto"/>
          </w:tcPr>
          <w:p w14:paraId="437BC333" w14:textId="77777777" w:rsidR="00A92F8C" w:rsidRDefault="0045648E">
            <w:pPr>
              <w:widowControl w:val="0"/>
              <w:jc w:val="both"/>
              <w:rPr>
                <w:i/>
              </w:rPr>
            </w:pPr>
            <w:r>
              <w:rPr>
                <w:i/>
              </w:rPr>
              <w:t>n=1</w:t>
            </w:r>
          </w:p>
          <w:p w14:paraId="7DFC4793" w14:textId="77777777" w:rsidR="00A92F8C" w:rsidRDefault="0045648E">
            <w:pPr>
              <w:widowControl w:val="0"/>
              <w:jc w:val="both"/>
              <w:rPr>
                <w:i/>
              </w:rPr>
            </w:pPr>
            <w:r>
              <w:rPr>
                <w:i/>
              </w:rPr>
              <w:t>Y     0</w:t>
            </w:r>
          </w:p>
          <w:p w14:paraId="5252E09E" w14:textId="77777777" w:rsidR="00A92F8C" w:rsidRDefault="0045648E">
            <w:pPr>
              <w:widowControl w:val="0"/>
              <w:jc w:val="both"/>
              <w:rPr>
                <w:i/>
              </w:rPr>
            </w:pPr>
            <w:r>
              <w:rPr>
                <w:i/>
              </w:rPr>
              <w:t>D    16</w:t>
            </w:r>
          </w:p>
          <w:p w14:paraId="507FDDF2" w14:textId="77777777" w:rsidR="00A92F8C" w:rsidRDefault="0045648E">
            <w:pPr>
              <w:widowControl w:val="0"/>
              <w:jc w:val="both"/>
              <w:rPr>
                <w:i/>
              </w:rPr>
            </w:pPr>
            <w:r>
              <w:rPr>
                <w:i/>
              </w:rPr>
              <w:t>P    16</w:t>
            </w:r>
          </w:p>
        </w:tc>
        <w:tc>
          <w:tcPr>
            <w:tcW w:w="706" w:type="dxa"/>
            <w:shd w:val="clear" w:color="auto" w:fill="auto"/>
          </w:tcPr>
          <w:p w14:paraId="547270DE" w14:textId="77777777" w:rsidR="00A92F8C" w:rsidRDefault="0045648E">
            <w:pPr>
              <w:widowControl w:val="0"/>
              <w:jc w:val="both"/>
              <w:rPr>
                <w:i/>
              </w:rPr>
            </w:pPr>
            <w:r>
              <w:rPr>
                <w:i/>
              </w:rPr>
              <w:t>n=0</w:t>
            </w:r>
          </w:p>
          <w:p w14:paraId="4560DA53" w14:textId="77777777" w:rsidR="00A92F8C" w:rsidRDefault="00A92F8C">
            <w:pPr>
              <w:widowControl w:val="0"/>
              <w:jc w:val="both"/>
              <w:rPr>
                <w:i/>
              </w:rPr>
            </w:pPr>
          </w:p>
        </w:tc>
      </w:tr>
      <w:tr w:rsidR="00A92F8C" w14:paraId="1F847527" w14:textId="77777777">
        <w:tc>
          <w:tcPr>
            <w:tcW w:w="702" w:type="dxa"/>
            <w:vMerge/>
            <w:tcBorders>
              <w:left w:val="nil"/>
              <w:bottom w:val="nil"/>
            </w:tcBorders>
            <w:shd w:val="clear" w:color="auto" w:fill="auto"/>
          </w:tcPr>
          <w:p w14:paraId="570150BE" w14:textId="77777777" w:rsidR="00A92F8C" w:rsidRDefault="00A92F8C">
            <w:pPr>
              <w:widowControl w:val="0"/>
              <w:jc w:val="both"/>
              <w:rPr>
                <w:i/>
              </w:rPr>
            </w:pPr>
          </w:p>
        </w:tc>
        <w:tc>
          <w:tcPr>
            <w:tcW w:w="708" w:type="dxa"/>
            <w:shd w:val="clear" w:color="auto" w:fill="auto"/>
          </w:tcPr>
          <w:p w14:paraId="68836C14" w14:textId="77777777" w:rsidR="00A92F8C" w:rsidRDefault="0045648E">
            <w:pPr>
              <w:widowControl w:val="0"/>
              <w:jc w:val="both"/>
              <w:rPr>
                <w:i/>
              </w:rPr>
            </w:pPr>
            <w:r>
              <w:rPr>
                <w:i/>
              </w:rPr>
              <w:t>good</w:t>
            </w:r>
          </w:p>
        </w:tc>
        <w:tc>
          <w:tcPr>
            <w:tcW w:w="852" w:type="dxa"/>
            <w:shd w:val="clear" w:color="auto" w:fill="auto"/>
          </w:tcPr>
          <w:p w14:paraId="14D61A0E" w14:textId="77777777" w:rsidR="00A92F8C" w:rsidRDefault="0045648E">
            <w:pPr>
              <w:widowControl w:val="0"/>
              <w:rPr>
                <w:i/>
              </w:rPr>
            </w:pPr>
            <w:r>
              <w:rPr>
                <w:i/>
              </w:rPr>
              <w:t xml:space="preserve">n=1  </w:t>
            </w:r>
          </w:p>
          <w:p w14:paraId="74B235F1" w14:textId="77777777" w:rsidR="00A92F8C" w:rsidRDefault="0045648E">
            <w:pPr>
              <w:widowControl w:val="0"/>
              <w:jc w:val="both"/>
              <w:rPr>
                <w:i/>
              </w:rPr>
            </w:pPr>
            <w:r>
              <w:rPr>
                <w:i/>
              </w:rPr>
              <w:t>Y    4</w:t>
            </w:r>
          </w:p>
          <w:p w14:paraId="73CC5ADB" w14:textId="77777777" w:rsidR="00A92F8C" w:rsidRDefault="0045648E">
            <w:pPr>
              <w:widowControl w:val="0"/>
              <w:jc w:val="both"/>
              <w:rPr>
                <w:i/>
              </w:rPr>
            </w:pPr>
            <w:r>
              <w:rPr>
                <w:i/>
              </w:rPr>
              <w:t>D   11</w:t>
            </w:r>
          </w:p>
          <w:p w14:paraId="01C66A97" w14:textId="77777777" w:rsidR="00A92F8C" w:rsidRDefault="0045648E">
            <w:pPr>
              <w:widowControl w:val="0"/>
              <w:jc w:val="both"/>
              <w:rPr>
                <w:i/>
              </w:rPr>
            </w:pPr>
            <w:r>
              <w:rPr>
                <w:i/>
              </w:rPr>
              <w:t>P   15</w:t>
            </w:r>
          </w:p>
        </w:tc>
        <w:tc>
          <w:tcPr>
            <w:tcW w:w="708" w:type="dxa"/>
            <w:shd w:val="clear" w:color="auto" w:fill="auto"/>
          </w:tcPr>
          <w:p w14:paraId="33F3CD0B" w14:textId="77777777" w:rsidR="00A92F8C" w:rsidRDefault="0045648E">
            <w:pPr>
              <w:widowControl w:val="0"/>
              <w:jc w:val="both"/>
              <w:rPr>
                <w:i/>
              </w:rPr>
            </w:pPr>
            <w:r>
              <w:rPr>
                <w:i/>
              </w:rPr>
              <w:t>n=1</w:t>
            </w:r>
          </w:p>
          <w:p w14:paraId="2B0DDC97" w14:textId="77777777" w:rsidR="00A92F8C" w:rsidRDefault="0045648E">
            <w:pPr>
              <w:widowControl w:val="0"/>
              <w:jc w:val="both"/>
              <w:rPr>
                <w:i/>
              </w:rPr>
            </w:pPr>
            <w:r>
              <w:rPr>
                <w:i/>
              </w:rPr>
              <w:t>Y  10</w:t>
            </w:r>
          </w:p>
          <w:p w14:paraId="4DD4632C" w14:textId="77777777" w:rsidR="00A92F8C" w:rsidRDefault="0045648E">
            <w:pPr>
              <w:widowControl w:val="0"/>
              <w:jc w:val="both"/>
              <w:rPr>
                <w:i/>
              </w:rPr>
            </w:pPr>
            <w:r>
              <w:rPr>
                <w:i/>
              </w:rPr>
              <w:t>D  5</w:t>
            </w:r>
          </w:p>
          <w:p w14:paraId="67ED7269" w14:textId="77777777" w:rsidR="00A92F8C" w:rsidRDefault="0045648E">
            <w:pPr>
              <w:widowControl w:val="0"/>
              <w:jc w:val="both"/>
              <w:rPr>
                <w:i/>
              </w:rPr>
            </w:pPr>
            <w:r>
              <w:rPr>
                <w:i/>
              </w:rPr>
              <w:t>P   15</w:t>
            </w:r>
          </w:p>
        </w:tc>
        <w:tc>
          <w:tcPr>
            <w:tcW w:w="427" w:type="dxa"/>
            <w:tcBorders>
              <w:top w:val="nil"/>
              <w:bottom w:val="nil"/>
            </w:tcBorders>
            <w:shd w:val="clear" w:color="auto" w:fill="auto"/>
          </w:tcPr>
          <w:p w14:paraId="1B4B27C6" w14:textId="77777777" w:rsidR="00A92F8C" w:rsidRDefault="00A92F8C">
            <w:pPr>
              <w:widowControl w:val="0"/>
              <w:jc w:val="both"/>
              <w:rPr>
                <w:i/>
              </w:rPr>
            </w:pPr>
          </w:p>
          <w:p w14:paraId="2D41938C" w14:textId="77777777" w:rsidR="00A92F8C" w:rsidRDefault="00A92F8C">
            <w:pPr>
              <w:widowControl w:val="0"/>
            </w:pPr>
          </w:p>
        </w:tc>
        <w:tc>
          <w:tcPr>
            <w:tcW w:w="708" w:type="dxa"/>
            <w:shd w:val="clear" w:color="auto" w:fill="auto"/>
          </w:tcPr>
          <w:p w14:paraId="47C639AD" w14:textId="77777777" w:rsidR="00A92F8C" w:rsidRDefault="0045648E">
            <w:pPr>
              <w:widowControl w:val="0"/>
              <w:jc w:val="both"/>
              <w:rPr>
                <w:i/>
              </w:rPr>
            </w:pPr>
            <w:r>
              <w:rPr>
                <w:i/>
              </w:rPr>
              <w:t>good</w:t>
            </w:r>
          </w:p>
        </w:tc>
        <w:tc>
          <w:tcPr>
            <w:tcW w:w="852" w:type="dxa"/>
            <w:shd w:val="clear" w:color="auto" w:fill="auto"/>
          </w:tcPr>
          <w:p w14:paraId="1A9F7732" w14:textId="77777777" w:rsidR="00A92F8C" w:rsidRDefault="0045648E">
            <w:pPr>
              <w:widowControl w:val="0"/>
              <w:jc w:val="both"/>
              <w:rPr>
                <w:i/>
              </w:rPr>
            </w:pPr>
            <w:r>
              <w:rPr>
                <w:i/>
              </w:rPr>
              <w:t>n=1</w:t>
            </w:r>
          </w:p>
          <w:p w14:paraId="72AC685E" w14:textId="77777777" w:rsidR="00A92F8C" w:rsidRDefault="0045648E">
            <w:pPr>
              <w:widowControl w:val="0"/>
              <w:jc w:val="both"/>
              <w:rPr>
                <w:i/>
              </w:rPr>
            </w:pPr>
            <w:r>
              <w:rPr>
                <w:i/>
              </w:rPr>
              <w:t>Y    4</w:t>
            </w:r>
          </w:p>
          <w:p w14:paraId="5B2CC89F" w14:textId="77777777" w:rsidR="00A92F8C" w:rsidRDefault="0045648E">
            <w:pPr>
              <w:widowControl w:val="0"/>
              <w:jc w:val="both"/>
              <w:rPr>
                <w:i/>
              </w:rPr>
            </w:pPr>
            <w:r>
              <w:rPr>
                <w:i/>
              </w:rPr>
              <w:t>D   12</w:t>
            </w:r>
          </w:p>
          <w:p w14:paraId="601959F2" w14:textId="77777777" w:rsidR="00A92F8C" w:rsidRDefault="0045648E">
            <w:pPr>
              <w:widowControl w:val="0"/>
              <w:jc w:val="both"/>
              <w:rPr>
                <w:i/>
              </w:rPr>
            </w:pPr>
            <w:r>
              <w:rPr>
                <w:i/>
              </w:rPr>
              <w:t>P   16</w:t>
            </w:r>
          </w:p>
        </w:tc>
        <w:tc>
          <w:tcPr>
            <w:tcW w:w="706" w:type="dxa"/>
            <w:shd w:val="clear" w:color="auto" w:fill="auto"/>
          </w:tcPr>
          <w:p w14:paraId="479C7F1E" w14:textId="77777777" w:rsidR="00A92F8C" w:rsidRDefault="0045648E">
            <w:pPr>
              <w:widowControl w:val="0"/>
              <w:jc w:val="both"/>
              <w:rPr>
                <w:i/>
              </w:rPr>
            </w:pPr>
            <w:r>
              <w:rPr>
                <w:i/>
              </w:rPr>
              <w:t>n=2</w:t>
            </w:r>
          </w:p>
          <w:p w14:paraId="59C57272" w14:textId="77777777" w:rsidR="00A92F8C" w:rsidRDefault="0045648E">
            <w:pPr>
              <w:widowControl w:val="0"/>
              <w:jc w:val="both"/>
              <w:rPr>
                <w:i/>
              </w:rPr>
            </w:pPr>
            <w:r>
              <w:rPr>
                <w:i/>
              </w:rPr>
              <w:t>Y  10</w:t>
            </w:r>
          </w:p>
          <w:p w14:paraId="06C4635F" w14:textId="77777777" w:rsidR="00A92F8C" w:rsidRDefault="0045648E">
            <w:pPr>
              <w:widowControl w:val="0"/>
              <w:jc w:val="both"/>
              <w:rPr>
                <w:i/>
              </w:rPr>
            </w:pPr>
            <w:r>
              <w:rPr>
                <w:i/>
              </w:rPr>
              <w:t>D   6</w:t>
            </w:r>
          </w:p>
          <w:p w14:paraId="3724F2D4" w14:textId="77777777" w:rsidR="00A92F8C" w:rsidRDefault="0045648E">
            <w:pPr>
              <w:widowControl w:val="0"/>
              <w:jc w:val="both"/>
              <w:rPr>
                <w:i/>
              </w:rPr>
            </w:pPr>
            <w:r>
              <w:rPr>
                <w:i/>
              </w:rPr>
              <w:t>P   16</w:t>
            </w:r>
          </w:p>
        </w:tc>
      </w:tr>
    </w:tbl>
    <w:p w14:paraId="378F0D3E" w14:textId="77777777" w:rsidR="00A92F8C" w:rsidRDefault="0045648E">
      <w:pPr>
        <w:spacing w:after="120" w:line="360" w:lineRule="auto"/>
        <w:jc w:val="center"/>
      </w:pPr>
      <w:r>
        <w:rPr>
          <w:i/>
        </w:rPr>
        <w:t xml:space="preserve">                               </w:t>
      </w:r>
      <w:r>
        <w:rPr>
          <w:i/>
          <w:u w:val="single"/>
        </w:rPr>
        <w:t>A</w:t>
      </w:r>
      <w:r>
        <w:rPr>
          <w:i/>
        </w:rPr>
        <w:t xml:space="preserve">                                                  </w:t>
      </w:r>
      <w:r>
        <w:rPr>
          <w:i/>
          <w:u w:val="single"/>
        </w:rPr>
        <w:t>B</w:t>
      </w:r>
    </w:p>
    <w:p w14:paraId="05FBE695" w14:textId="77777777" w:rsidR="00A92F8C" w:rsidRDefault="0045648E">
      <w:pPr>
        <w:spacing w:after="120" w:line="360" w:lineRule="auto"/>
        <w:jc w:val="center"/>
      </w:pPr>
      <w:r>
        <w:rPr>
          <w:i/>
          <w:u w:val="single"/>
        </w:rPr>
        <w:t>Table 2:   examples of full compensation for all income differences (Equal Payments)</w:t>
      </w:r>
    </w:p>
    <w:p w14:paraId="2BC99A8D" w14:textId="77777777" w:rsidR="00A92F8C" w:rsidRDefault="00A92F8C">
      <w:pPr>
        <w:spacing w:after="120" w:line="360" w:lineRule="auto"/>
        <w:jc w:val="both"/>
        <w:rPr>
          <w:rFonts w:eastAsiaTheme="minorHAnsi" w:cs="Calibri"/>
        </w:rPr>
      </w:pPr>
    </w:p>
    <w:p w14:paraId="703AE471" w14:textId="77777777" w:rsidR="00A92F8C" w:rsidRDefault="00A92F8C">
      <w:pPr>
        <w:spacing w:after="120" w:line="360" w:lineRule="auto"/>
        <w:jc w:val="both"/>
        <w:rPr>
          <w:rFonts w:eastAsiaTheme="minorHAnsi" w:cs="Calibri"/>
        </w:rPr>
      </w:pPr>
    </w:p>
    <w:p w14:paraId="1E5ABF5C" w14:textId="77777777" w:rsidR="00A92F8C" w:rsidRDefault="00A92F8C">
      <w:pPr>
        <w:spacing w:after="120" w:line="360" w:lineRule="auto"/>
        <w:jc w:val="both"/>
        <w:rPr>
          <w:rFonts w:eastAsiaTheme="minorHAnsi" w:cs="Calibri"/>
        </w:rPr>
      </w:pPr>
    </w:p>
    <w:p w14:paraId="1A6BED16" w14:textId="77777777" w:rsidR="00A92F8C" w:rsidRDefault="00A92F8C">
      <w:pPr>
        <w:spacing w:after="120" w:line="360" w:lineRule="auto"/>
        <w:jc w:val="both"/>
        <w:rPr>
          <w:rFonts w:eastAsiaTheme="minorHAnsi" w:cs="Calibri"/>
        </w:rPr>
      </w:pPr>
    </w:p>
    <w:p w14:paraId="39733577" w14:textId="77777777" w:rsidR="00A92F8C" w:rsidRDefault="00A92F8C">
      <w:pPr>
        <w:spacing w:after="120" w:line="360" w:lineRule="auto"/>
        <w:jc w:val="both"/>
        <w:rPr>
          <w:rFonts w:eastAsiaTheme="minorHAnsi" w:cs="Calibri"/>
        </w:rPr>
      </w:pPr>
    </w:p>
    <w:p w14:paraId="13D6F338" w14:textId="74D2AE2D" w:rsidR="00A92F8C" w:rsidRDefault="0045648E">
      <w:pPr>
        <w:spacing w:after="120" w:line="360" w:lineRule="auto"/>
        <w:jc w:val="both"/>
      </w:pPr>
      <w:r>
        <w:rPr>
          <w:rFonts w:eastAsiaTheme="minorHAnsi" w:cs="Calibri"/>
        </w:rPr>
        <w:t xml:space="preserve">The diametrically opposite </w:t>
      </w:r>
      <w:r>
        <w:rPr>
          <w:rFonts w:eastAsiaTheme="minorHAnsi" w:cstheme="minorHAnsi"/>
        </w:rPr>
        <w:t xml:space="preserve">principle is </w:t>
      </w:r>
      <w:r>
        <w:rPr>
          <w:rFonts w:eastAsiaTheme="minorHAnsi" w:cstheme="minorHAnsi"/>
          <w:i/>
        </w:rPr>
        <w:t>no compensation</w:t>
      </w:r>
      <w:r>
        <w:rPr>
          <w:rFonts w:eastAsiaTheme="minorHAnsi" w:cstheme="minorHAnsi"/>
        </w:rPr>
        <w:t xml:space="preserve"> at all for any income differences; this can be characterised as </w:t>
      </w:r>
      <w:r>
        <w:rPr>
          <w:rFonts w:eastAsiaTheme="minorHAnsi" w:cstheme="minorHAnsi"/>
          <w:i/>
          <w:iCs/>
        </w:rPr>
        <w:t>equal dividends for all</w:t>
      </w:r>
      <w:r>
        <w:rPr>
          <w:rFonts w:eastAsiaTheme="minorHAnsi" w:cstheme="minorHAnsi"/>
        </w:rPr>
        <w:t xml:space="preserve">, as can be seen from the example in Table 3A. </w:t>
      </w:r>
    </w:p>
    <w:tbl>
      <w:tblPr>
        <w:tblStyle w:val="TableGrid"/>
        <w:tblW w:w="8359" w:type="dxa"/>
        <w:tblInd w:w="108" w:type="dxa"/>
        <w:tblLayout w:type="fixed"/>
        <w:tblLook w:val="04A0" w:firstRow="1" w:lastRow="0" w:firstColumn="1" w:lastColumn="0" w:noHBand="0" w:noVBand="1"/>
      </w:tblPr>
      <w:tblGrid>
        <w:gridCol w:w="703"/>
        <w:gridCol w:w="708"/>
        <w:gridCol w:w="713"/>
        <w:gridCol w:w="709"/>
        <w:gridCol w:w="565"/>
        <w:gridCol w:w="708"/>
        <w:gridCol w:w="851"/>
        <w:gridCol w:w="708"/>
        <w:gridCol w:w="428"/>
        <w:gridCol w:w="708"/>
        <w:gridCol w:w="850"/>
        <w:gridCol w:w="708"/>
      </w:tblGrid>
      <w:tr w:rsidR="00A92F8C" w14:paraId="4FBD76C4" w14:textId="77777777">
        <w:tc>
          <w:tcPr>
            <w:tcW w:w="702" w:type="dxa"/>
            <w:vMerge w:val="restart"/>
            <w:tcBorders>
              <w:top w:val="nil"/>
              <w:left w:val="nil"/>
              <w:bottom w:val="nil"/>
              <w:right w:val="nil"/>
            </w:tcBorders>
            <w:shd w:val="clear" w:color="auto" w:fill="auto"/>
          </w:tcPr>
          <w:p w14:paraId="383D6EC8" w14:textId="77777777" w:rsidR="00A92F8C" w:rsidRDefault="00A92F8C">
            <w:pPr>
              <w:widowControl w:val="0"/>
              <w:jc w:val="both"/>
              <w:rPr>
                <w:i/>
              </w:rPr>
            </w:pPr>
          </w:p>
          <w:p w14:paraId="27CFB46B" w14:textId="77777777" w:rsidR="00A92F8C" w:rsidRDefault="00A92F8C">
            <w:pPr>
              <w:widowControl w:val="0"/>
              <w:jc w:val="both"/>
              <w:rPr>
                <w:i/>
              </w:rPr>
            </w:pPr>
          </w:p>
          <w:p w14:paraId="66492477" w14:textId="77777777" w:rsidR="00A92F8C" w:rsidRDefault="00A92F8C">
            <w:pPr>
              <w:widowControl w:val="0"/>
              <w:jc w:val="both"/>
              <w:rPr>
                <w:i/>
              </w:rPr>
            </w:pPr>
          </w:p>
          <w:p w14:paraId="1F08E0E5" w14:textId="77777777" w:rsidR="00A92F8C" w:rsidRDefault="00A92F8C">
            <w:pPr>
              <w:widowControl w:val="0"/>
              <w:jc w:val="both"/>
              <w:rPr>
                <w:i/>
              </w:rPr>
            </w:pPr>
          </w:p>
          <w:p w14:paraId="32A867BE" w14:textId="77777777" w:rsidR="00A92F8C" w:rsidRDefault="00A92F8C">
            <w:pPr>
              <w:widowControl w:val="0"/>
              <w:jc w:val="both"/>
              <w:rPr>
                <w:i/>
              </w:rPr>
            </w:pPr>
          </w:p>
          <w:p w14:paraId="01A0A07F" w14:textId="77777777" w:rsidR="00A92F8C" w:rsidRDefault="00A92F8C">
            <w:pPr>
              <w:widowControl w:val="0"/>
              <w:jc w:val="both"/>
              <w:rPr>
                <w:i/>
              </w:rPr>
            </w:pPr>
          </w:p>
          <w:p w14:paraId="0A39CBA8" w14:textId="77777777" w:rsidR="00A92F8C" w:rsidRDefault="0045648E">
            <w:pPr>
              <w:widowControl w:val="0"/>
              <w:jc w:val="both"/>
              <w:rPr>
                <w:i/>
              </w:rPr>
            </w:pPr>
            <w:r>
              <w:rPr>
                <w:i/>
              </w:rPr>
              <w:t>luck</w:t>
            </w:r>
          </w:p>
        </w:tc>
        <w:tc>
          <w:tcPr>
            <w:tcW w:w="708" w:type="dxa"/>
            <w:tcBorders>
              <w:top w:val="nil"/>
              <w:left w:val="nil"/>
              <w:bottom w:val="nil"/>
              <w:right w:val="nil"/>
            </w:tcBorders>
            <w:shd w:val="clear" w:color="auto" w:fill="auto"/>
          </w:tcPr>
          <w:p w14:paraId="6646A341" w14:textId="77777777" w:rsidR="00A92F8C" w:rsidRDefault="00A92F8C">
            <w:pPr>
              <w:widowControl w:val="0"/>
              <w:jc w:val="both"/>
              <w:rPr>
                <w:i/>
              </w:rPr>
            </w:pPr>
          </w:p>
        </w:tc>
        <w:tc>
          <w:tcPr>
            <w:tcW w:w="1422" w:type="dxa"/>
            <w:gridSpan w:val="2"/>
            <w:tcBorders>
              <w:top w:val="nil"/>
              <w:left w:val="nil"/>
              <w:right w:val="nil"/>
            </w:tcBorders>
            <w:shd w:val="clear" w:color="auto" w:fill="auto"/>
          </w:tcPr>
          <w:p w14:paraId="3EF1D4EF" w14:textId="77777777" w:rsidR="00A92F8C" w:rsidRDefault="0045648E">
            <w:pPr>
              <w:widowControl w:val="0"/>
              <w:jc w:val="center"/>
              <w:rPr>
                <w:i/>
              </w:rPr>
            </w:pPr>
            <w:r>
              <w:rPr>
                <w:i/>
              </w:rPr>
              <w:t>effort</w:t>
            </w:r>
          </w:p>
        </w:tc>
        <w:tc>
          <w:tcPr>
            <w:tcW w:w="565" w:type="dxa"/>
            <w:tcBorders>
              <w:top w:val="nil"/>
              <w:left w:val="nil"/>
              <w:bottom w:val="nil"/>
              <w:right w:val="nil"/>
            </w:tcBorders>
            <w:shd w:val="clear" w:color="auto" w:fill="auto"/>
          </w:tcPr>
          <w:p w14:paraId="5E82AE96" w14:textId="77777777" w:rsidR="00A92F8C" w:rsidRDefault="00A92F8C">
            <w:pPr>
              <w:widowControl w:val="0"/>
              <w:jc w:val="both"/>
              <w:rPr>
                <w:i/>
              </w:rPr>
            </w:pPr>
          </w:p>
        </w:tc>
        <w:tc>
          <w:tcPr>
            <w:tcW w:w="708" w:type="dxa"/>
            <w:tcBorders>
              <w:top w:val="nil"/>
              <w:left w:val="nil"/>
              <w:bottom w:val="nil"/>
              <w:right w:val="nil"/>
            </w:tcBorders>
            <w:shd w:val="clear" w:color="auto" w:fill="auto"/>
          </w:tcPr>
          <w:p w14:paraId="5670A18F" w14:textId="77777777" w:rsidR="00A92F8C" w:rsidRDefault="00A92F8C">
            <w:pPr>
              <w:widowControl w:val="0"/>
              <w:jc w:val="both"/>
              <w:rPr>
                <w:i/>
              </w:rPr>
            </w:pPr>
          </w:p>
        </w:tc>
        <w:tc>
          <w:tcPr>
            <w:tcW w:w="1559" w:type="dxa"/>
            <w:gridSpan w:val="2"/>
            <w:tcBorders>
              <w:top w:val="nil"/>
              <w:left w:val="nil"/>
              <w:right w:val="nil"/>
            </w:tcBorders>
            <w:shd w:val="clear" w:color="auto" w:fill="auto"/>
          </w:tcPr>
          <w:p w14:paraId="39F2C876" w14:textId="77777777" w:rsidR="00A92F8C" w:rsidRDefault="0045648E">
            <w:pPr>
              <w:widowControl w:val="0"/>
              <w:jc w:val="center"/>
              <w:rPr>
                <w:i/>
              </w:rPr>
            </w:pPr>
            <w:r>
              <w:rPr>
                <w:i/>
              </w:rPr>
              <w:t>effort</w:t>
            </w:r>
          </w:p>
        </w:tc>
        <w:tc>
          <w:tcPr>
            <w:tcW w:w="428" w:type="dxa"/>
            <w:tcBorders>
              <w:top w:val="nil"/>
              <w:left w:val="nil"/>
              <w:bottom w:val="nil"/>
              <w:right w:val="nil"/>
            </w:tcBorders>
            <w:shd w:val="clear" w:color="auto" w:fill="auto"/>
          </w:tcPr>
          <w:p w14:paraId="320124B8" w14:textId="77777777" w:rsidR="00A92F8C" w:rsidRDefault="00A92F8C">
            <w:pPr>
              <w:widowControl w:val="0"/>
              <w:jc w:val="both"/>
              <w:rPr>
                <w:i/>
              </w:rPr>
            </w:pPr>
          </w:p>
        </w:tc>
        <w:tc>
          <w:tcPr>
            <w:tcW w:w="708" w:type="dxa"/>
            <w:tcBorders>
              <w:top w:val="nil"/>
              <w:left w:val="nil"/>
              <w:bottom w:val="nil"/>
              <w:right w:val="nil"/>
            </w:tcBorders>
            <w:shd w:val="clear" w:color="auto" w:fill="auto"/>
          </w:tcPr>
          <w:p w14:paraId="70EA761D" w14:textId="77777777" w:rsidR="00A92F8C" w:rsidRDefault="00A92F8C">
            <w:pPr>
              <w:widowControl w:val="0"/>
              <w:jc w:val="both"/>
              <w:rPr>
                <w:i/>
              </w:rPr>
            </w:pPr>
          </w:p>
        </w:tc>
        <w:tc>
          <w:tcPr>
            <w:tcW w:w="1558" w:type="dxa"/>
            <w:gridSpan w:val="2"/>
            <w:tcBorders>
              <w:top w:val="nil"/>
              <w:left w:val="nil"/>
              <w:right w:val="nil"/>
            </w:tcBorders>
            <w:shd w:val="clear" w:color="auto" w:fill="auto"/>
          </w:tcPr>
          <w:p w14:paraId="6DC23D7B" w14:textId="77777777" w:rsidR="00A92F8C" w:rsidRDefault="0045648E">
            <w:pPr>
              <w:widowControl w:val="0"/>
              <w:jc w:val="center"/>
              <w:rPr>
                <w:i/>
              </w:rPr>
            </w:pPr>
            <w:r>
              <w:rPr>
                <w:i/>
              </w:rPr>
              <w:t>effort</w:t>
            </w:r>
          </w:p>
        </w:tc>
      </w:tr>
      <w:tr w:rsidR="00A92F8C" w14:paraId="2C7D8CE2" w14:textId="77777777">
        <w:tc>
          <w:tcPr>
            <w:tcW w:w="702" w:type="dxa"/>
            <w:vMerge/>
            <w:tcBorders>
              <w:left w:val="nil"/>
              <w:bottom w:val="nil"/>
              <w:right w:val="nil"/>
            </w:tcBorders>
            <w:shd w:val="clear" w:color="auto" w:fill="auto"/>
          </w:tcPr>
          <w:p w14:paraId="32822A60" w14:textId="77777777" w:rsidR="00A92F8C" w:rsidRDefault="00A92F8C">
            <w:pPr>
              <w:widowControl w:val="0"/>
              <w:jc w:val="both"/>
              <w:rPr>
                <w:i/>
              </w:rPr>
            </w:pPr>
          </w:p>
        </w:tc>
        <w:tc>
          <w:tcPr>
            <w:tcW w:w="708" w:type="dxa"/>
            <w:tcBorders>
              <w:top w:val="nil"/>
              <w:left w:val="nil"/>
            </w:tcBorders>
            <w:shd w:val="clear" w:color="auto" w:fill="auto"/>
          </w:tcPr>
          <w:p w14:paraId="46A0714D" w14:textId="77777777" w:rsidR="00A92F8C" w:rsidRDefault="0045648E">
            <w:pPr>
              <w:widowControl w:val="0"/>
              <w:jc w:val="both"/>
              <w:rPr>
                <w:i/>
              </w:rPr>
            </w:pPr>
            <w:r>
              <w:rPr>
                <w:i/>
              </w:rPr>
              <w:t>X=40</w:t>
            </w:r>
          </w:p>
        </w:tc>
        <w:tc>
          <w:tcPr>
            <w:tcW w:w="713" w:type="dxa"/>
            <w:shd w:val="clear" w:color="auto" w:fill="auto"/>
          </w:tcPr>
          <w:p w14:paraId="14277B4E" w14:textId="77777777" w:rsidR="00A92F8C" w:rsidRDefault="0045648E">
            <w:pPr>
              <w:widowControl w:val="0"/>
              <w:tabs>
                <w:tab w:val="left" w:pos="529"/>
              </w:tabs>
              <w:jc w:val="both"/>
              <w:rPr>
                <w:i/>
              </w:rPr>
            </w:pPr>
            <w:r>
              <w:rPr>
                <w:i/>
              </w:rPr>
              <w:t>low</w:t>
            </w:r>
          </w:p>
        </w:tc>
        <w:tc>
          <w:tcPr>
            <w:tcW w:w="709" w:type="dxa"/>
            <w:shd w:val="clear" w:color="auto" w:fill="auto"/>
          </w:tcPr>
          <w:p w14:paraId="49B21B21" w14:textId="77777777" w:rsidR="00A92F8C" w:rsidRDefault="0045648E">
            <w:pPr>
              <w:widowControl w:val="0"/>
              <w:jc w:val="both"/>
              <w:rPr>
                <w:i/>
              </w:rPr>
            </w:pPr>
            <w:r>
              <w:rPr>
                <w:i/>
              </w:rPr>
              <w:t>high</w:t>
            </w:r>
          </w:p>
        </w:tc>
        <w:tc>
          <w:tcPr>
            <w:tcW w:w="565" w:type="dxa"/>
            <w:tcBorders>
              <w:top w:val="nil"/>
              <w:bottom w:val="nil"/>
              <w:right w:val="nil"/>
            </w:tcBorders>
            <w:shd w:val="clear" w:color="auto" w:fill="auto"/>
          </w:tcPr>
          <w:p w14:paraId="50C798E1" w14:textId="77777777" w:rsidR="00A92F8C" w:rsidRDefault="00A92F8C">
            <w:pPr>
              <w:widowControl w:val="0"/>
              <w:jc w:val="both"/>
              <w:rPr>
                <w:i/>
              </w:rPr>
            </w:pPr>
          </w:p>
        </w:tc>
        <w:tc>
          <w:tcPr>
            <w:tcW w:w="708" w:type="dxa"/>
            <w:tcBorders>
              <w:top w:val="nil"/>
              <w:left w:val="nil"/>
            </w:tcBorders>
            <w:shd w:val="clear" w:color="auto" w:fill="auto"/>
          </w:tcPr>
          <w:p w14:paraId="1440CC0E" w14:textId="77777777" w:rsidR="00A92F8C" w:rsidRDefault="0045648E">
            <w:pPr>
              <w:widowControl w:val="0"/>
              <w:jc w:val="both"/>
              <w:rPr>
                <w:i/>
              </w:rPr>
            </w:pPr>
            <w:r>
              <w:rPr>
                <w:i/>
              </w:rPr>
              <w:t>X=40</w:t>
            </w:r>
          </w:p>
        </w:tc>
        <w:tc>
          <w:tcPr>
            <w:tcW w:w="851" w:type="dxa"/>
            <w:shd w:val="clear" w:color="auto" w:fill="auto"/>
          </w:tcPr>
          <w:p w14:paraId="14E0E02C" w14:textId="77777777" w:rsidR="00A92F8C" w:rsidRDefault="0045648E">
            <w:pPr>
              <w:widowControl w:val="0"/>
              <w:jc w:val="both"/>
              <w:rPr>
                <w:i/>
              </w:rPr>
            </w:pPr>
            <w:r>
              <w:rPr>
                <w:i/>
              </w:rPr>
              <w:t>low</w:t>
            </w:r>
          </w:p>
        </w:tc>
        <w:tc>
          <w:tcPr>
            <w:tcW w:w="708" w:type="dxa"/>
            <w:shd w:val="clear" w:color="auto" w:fill="auto"/>
          </w:tcPr>
          <w:p w14:paraId="1204BC79" w14:textId="77777777" w:rsidR="00A92F8C" w:rsidRDefault="0045648E">
            <w:pPr>
              <w:widowControl w:val="0"/>
              <w:jc w:val="both"/>
              <w:rPr>
                <w:i/>
              </w:rPr>
            </w:pPr>
            <w:r>
              <w:rPr>
                <w:i/>
              </w:rPr>
              <w:t>high</w:t>
            </w:r>
          </w:p>
        </w:tc>
        <w:tc>
          <w:tcPr>
            <w:tcW w:w="428" w:type="dxa"/>
            <w:tcBorders>
              <w:top w:val="nil"/>
              <w:bottom w:val="nil"/>
              <w:right w:val="nil"/>
            </w:tcBorders>
            <w:shd w:val="clear" w:color="auto" w:fill="auto"/>
          </w:tcPr>
          <w:p w14:paraId="5ABF222E" w14:textId="77777777" w:rsidR="00A92F8C" w:rsidRDefault="00A92F8C">
            <w:pPr>
              <w:widowControl w:val="0"/>
              <w:jc w:val="both"/>
              <w:rPr>
                <w:i/>
              </w:rPr>
            </w:pPr>
          </w:p>
        </w:tc>
        <w:tc>
          <w:tcPr>
            <w:tcW w:w="708" w:type="dxa"/>
            <w:tcBorders>
              <w:top w:val="nil"/>
              <w:left w:val="nil"/>
            </w:tcBorders>
            <w:shd w:val="clear" w:color="auto" w:fill="auto"/>
          </w:tcPr>
          <w:p w14:paraId="718F2FB3" w14:textId="77777777" w:rsidR="00A92F8C" w:rsidRDefault="0045648E">
            <w:pPr>
              <w:widowControl w:val="0"/>
              <w:jc w:val="both"/>
              <w:rPr>
                <w:i/>
              </w:rPr>
            </w:pPr>
            <w:r>
              <w:rPr>
                <w:i/>
              </w:rPr>
              <w:t>X=40</w:t>
            </w:r>
          </w:p>
        </w:tc>
        <w:tc>
          <w:tcPr>
            <w:tcW w:w="850" w:type="dxa"/>
            <w:shd w:val="clear" w:color="auto" w:fill="auto"/>
          </w:tcPr>
          <w:p w14:paraId="1D25E2EF" w14:textId="77777777" w:rsidR="00A92F8C" w:rsidRDefault="0045648E">
            <w:pPr>
              <w:widowControl w:val="0"/>
              <w:jc w:val="both"/>
              <w:rPr>
                <w:i/>
              </w:rPr>
            </w:pPr>
            <w:r>
              <w:rPr>
                <w:i/>
              </w:rPr>
              <w:t>low</w:t>
            </w:r>
          </w:p>
        </w:tc>
        <w:tc>
          <w:tcPr>
            <w:tcW w:w="708" w:type="dxa"/>
            <w:shd w:val="clear" w:color="auto" w:fill="auto"/>
          </w:tcPr>
          <w:p w14:paraId="517FBCDF" w14:textId="77777777" w:rsidR="00A92F8C" w:rsidRDefault="0045648E">
            <w:pPr>
              <w:widowControl w:val="0"/>
              <w:jc w:val="both"/>
              <w:rPr>
                <w:i/>
              </w:rPr>
            </w:pPr>
            <w:r>
              <w:rPr>
                <w:i/>
              </w:rPr>
              <w:t>high</w:t>
            </w:r>
          </w:p>
        </w:tc>
      </w:tr>
      <w:tr w:rsidR="00A92F8C" w14:paraId="4BF26CD8" w14:textId="77777777">
        <w:tc>
          <w:tcPr>
            <w:tcW w:w="702" w:type="dxa"/>
            <w:vMerge/>
            <w:tcBorders>
              <w:left w:val="nil"/>
              <w:bottom w:val="nil"/>
            </w:tcBorders>
            <w:shd w:val="clear" w:color="auto" w:fill="auto"/>
          </w:tcPr>
          <w:p w14:paraId="679273B8" w14:textId="77777777" w:rsidR="00A92F8C" w:rsidRDefault="00A92F8C">
            <w:pPr>
              <w:widowControl w:val="0"/>
              <w:jc w:val="both"/>
              <w:rPr>
                <w:i/>
              </w:rPr>
            </w:pPr>
          </w:p>
        </w:tc>
        <w:tc>
          <w:tcPr>
            <w:tcW w:w="708" w:type="dxa"/>
            <w:shd w:val="clear" w:color="auto" w:fill="auto"/>
          </w:tcPr>
          <w:p w14:paraId="786E4DD4" w14:textId="77777777" w:rsidR="00A92F8C" w:rsidRDefault="0045648E">
            <w:pPr>
              <w:widowControl w:val="0"/>
              <w:jc w:val="both"/>
              <w:rPr>
                <w:i/>
              </w:rPr>
            </w:pPr>
            <w:r>
              <w:rPr>
                <w:i/>
              </w:rPr>
              <w:t>bad</w:t>
            </w:r>
          </w:p>
        </w:tc>
        <w:tc>
          <w:tcPr>
            <w:tcW w:w="713" w:type="dxa"/>
            <w:shd w:val="clear" w:color="auto" w:fill="auto"/>
          </w:tcPr>
          <w:p w14:paraId="3AACC51D" w14:textId="77777777" w:rsidR="00A92F8C" w:rsidRDefault="0045648E">
            <w:pPr>
              <w:widowControl w:val="0"/>
              <w:jc w:val="both"/>
              <w:rPr>
                <w:i/>
              </w:rPr>
            </w:pPr>
            <w:r>
              <w:rPr>
                <w:i/>
              </w:rPr>
              <w:t>n=1</w:t>
            </w:r>
          </w:p>
          <w:p w14:paraId="1112B032" w14:textId="77777777" w:rsidR="00A92F8C" w:rsidRDefault="0045648E">
            <w:pPr>
              <w:widowControl w:val="0"/>
              <w:jc w:val="both"/>
              <w:rPr>
                <w:i/>
              </w:rPr>
            </w:pPr>
            <w:r>
              <w:rPr>
                <w:i/>
              </w:rPr>
              <w:t>Y     0</w:t>
            </w:r>
          </w:p>
          <w:p w14:paraId="14FE2CA8" w14:textId="77777777" w:rsidR="00A92F8C" w:rsidRDefault="0045648E">
            <w:pPr>
              <w:widowControl w:val="0"/>
              <w:jc w:val="both"/>
              <w:rPr>
                <w:i/>
              </w:rPr>
            </w:pPr>
            <w:r>
              <w:rPr>
                <w:i/>
              </w:rPr>
              <w:t>D   10</w:t>
            </w:r>
          </w:p>
          <w:p w14:paraId="7603EF3C" w14:textId="77777777" w:rsidR="00A92F8C" w:rsidRDefault="0045648E">
            <w:pPr>
              <w:widowControl w:val="0"/>
              <w:jc w:val="both"/>
              <w:rPr>
                <w:i/>
              </w:rPr>
            </w:pPr>
            <w:r>
              <w:rPr>
                <w:i/>
              </w:rPr>
              <w:t>P    10</w:t>
            </w:r>
          </w:p>
        </w:tc>
        <w:tc>
          <w:tcPr>
            <w:tcW w:w="709" w:type="dxa"/>
            <w:tcBorders>
              <w:top w:val="nil"/>
            </w:tcBorders>
            <w:shd w:val="clear" w:color="auto" w:fill="auto"/>
          </w:tcPr>
          <w:p w14:paraId="0FFDD892" w14:textId="77777777" w:rsidR="00A92F8C" w:rsidRDefault="0045648E">
            <w:pPr>
              <w:widowControl w:val="0"/>
              <w:jc w:val="both"/>
              <w:rPr>
                <w:i/>
              </w:rPr>
            </w:pPr>
            <w:r>
              <w:rPr>
                <w:i/>
              </w:rPr>
              <w:t>n=1</w:t>
            </w:r>
          </w:p>
          <w:p w14:paraId="186A119D" w14:textId="77777777" w:rsidR="00A92F8C" w:rsidRDefault="0045648E">
            <w:pPr>
              <w:widowControl w:val="0"/>
              <w:jc w:val="both"/>
              <w:rPr>
                <w:i/>
              </w:rPr>
            </w:pPr>
            <w:r>
              <w:rPr>
                <w:i/>
              </w:rPr>
              <w:t>Y    6</w:t>
            </w:r>
          </w:p>
          <w:p w14:paraId="38326CD5" w14:textId="77777777" w:rsidR="00A92F8C" w:rsidRDefault="0045648E">
            <w:pPr>
              <w:widowControl w:val="0"/>
              <w:jc w:val="both"/>
              <w:rPr>
                <w:i/>
              </w:rPr>
            </w:pPr>
            <w:r>
              <w:rPr>
                <w:i/>
              </w:rPr>
              <w:t>D  10</w:t>
            </w:r>
          </w:p>
          <w:p w14:paraId="0185F515" w14:textId="77777777" w:rsidR="00A92F8C" w:rsidRDefault="0045648E">
            <w:pPr>
              <w:widowControl w:val="0"/>
              <w:jc w:val="both"/>
              <w:rPr>
                <w:i/>
              </w:rPr>
            </w:pPr>
            <w:r>
              <w:rPr>
                <w:i/>
              </w:rPr>
              <w:t>P  16</w:t>
            </w:r>
          </w:p>
        </w:tc>
        <w:tc>
          <w:tcPr>
            <w:tcW w:w="565" w:type="dxa"/>
            <w:tcBorders>
              <w:top w:val="nil"/>
              <w:bottom w:val="nil"/>
            </w:tcBorders>
            <w:shd w:val="clear" w:color="auto" w:fill="auto"/>
          </w:tcPr>
          <w:p w14:paraId="0B17E7F8" w14:textId="77777777" w:rsidR="00A92F8C" w:rsidRDefault="00A92F8C">
            <w:pPr>
              <w:widowControl w:val="0"/>
              <w:jc w:val="both"/>
              <w:rPr>
                <w:i/>
              </w:rPr>
            </w:pPr>
          </w:p>
        </w:tc>
        <w:tc>
          <w:tcPr>
            <w:tcW w:w="708" w:type="dxa"/>
            <w:shd w:val="clear" w:color="auto" w:fill="auto"/>
          </w:tcPr>
          <w:p w14:paraId="2F2AD78F" w14:textId="77777777" w:rsidR="00A92F8C" w:rsidRDefault="0045648E">
            <w:pPr>
              <w:widowControl w:val="0"/>
              <w:jc w:val="both"/>
              <w:rPr>
                <w:i/>
              </w:rPr>
            </w:pPr>
            <w:r>
              <w:rPr>
                <w:i/>
              </w:rPr>
              <w:t>bad</w:t>
            </w:r>
          </w:p>
        </w:tc>
        <w:tc>
          <w:tcPr>
            <w:tcW w:w="851" w:type="dxa"/>
            <w:tcBorders>
              <w:top w:val="nil"/>
            </w:tcBorders>
            <w:shd w:val="clear" w:color="auto" w:fill="auto"/>
          </w:tcPr>
          <w:p w14:paraId="199C4C5A" w14:textId="77777777" w:rsidR="00A92F8C" w:rsidRDefault="0045648E">
            <w:pPr>
              <w:widowControl w:val="0"/>
              <w:jc w:val="both"/>
              <w:rPr>
                <w:i/>
              </w:rPr>
            </w:pPr>
            <w:r>
              <w:rPr>
                <w:i/>
              </w:rPr>
              <w:t>n=1</w:t>
            </w:r>
          </w:p>
          <w:p w14:paraId="1C29C7CA" w14:textId="77777777" w:rsidR="00A92F8C" w:rsidRDefault="0045648E">
            <w:pPr>
              <w:widowControl w:val="0"/>
              <w:jc w:val="both"/>
              <w:rPr>
                <w:i/>
              </w:rPr>
            </w:pPr>
            <w:r>
              <w:rPr>
                <w:i/>
              </w:rPr>
              <w:t>Y     0</w:t>
            </w:r>
          </w:p>
          <w:p w14:paraId="09E25D3A" w14:textId="77777777" w:rsidR="00A92F8C" w:rsidRDefault="0045648E">
            <w:pPr>
              <w:widowControl w:val="0"/>
              <w:jc w:val="both"/>
              <w:rPr>
                <w:i/>
              </w:rPr>
            </w:pPr>
            <w:r>
              <w:rPr>
                <w:i/>
              </w:rPr>
              <w:t>D   12</w:t>
            </w:r>
          </w:p>
          <w:p w14:paraId="4C1F24D1" w14:textId="77777777" w:rsidR="00A92F8C" w:rsidRDefault="0045648E">
            <w:pPr>
              <w:widowControl w:val="0"/>
              <w:jc w:val="both"/>
              <w:rPr>
                <w:i/>
              </w:rPr>
            </w:pPr>
            <w:r>
              <w:rPr>
                <w:i/>
              </w:rPr>
              <w:t>P   12</w:t>
            </w:r>
          </w:p>
        </w:tc>
        <w:tc>
          <w:tcPr>
            <w:tcW w:w="708" w:type="dxa"/>
            <w:tcBorders>
              <w:top w:val="nil"/>
            </w:tcBorders>
            <w:shd w:val="clear" w:color="auto" w:fill="auto"/>
          </w:tcPr>
          <w:p w14:paraId="61D44499" w14:textId="77777777" w:rsidR="00A92F8C" w:rsidRDefault="0045648E">
            <w:pPr>
              <w:widowControl w:val="0"/>
              <w:jc w:val="both"/>
              <w:rPr>
                <w:i/>
              </w:rPr>
            </w:pPr>
            <w:r>
              <w:rPr>
                <w:i/>
              </w:rPr>
              <w:t>n=1</w:t>
            </w:r>
          </w:p>
          <w:p w14:paraId="27587B7F" w14:textId="77777777" w:rsidR="00A92F8C" w:rsidRDefault="0045648E">
            <w:pPr>
              <w:widowControl w:val="0"/>
              <w:jc w:val="both"/>
              <w:rPr>
                <w:i/>
              </w:rPr>
            </w:pPr>
            <w:r>
              <w:rPr>
                <w:i/>
              </w:rPr>
              <w:t>Y    6</w:t>
            </w:r>
          </w:p>
          <w:p w14:paraId="08868FC8" w14:textId="77777777" w:rsidR="00A92F8C" w:rsidRDefault="0045648E">
            <w:pPr>
              <w:widowControl w:val="0"/>
              <w:jc w:val="both"/>
              <w:rPr>
                <w:i/>
              </w:rPr>
            </w:pPr>
            <w:r>
              <w:rPr>
                <w:i/>
              </w:rPr>
              <w:t>D   12</w:t>
            </w:r>
          </w:p>
          <w:p w14:paraId="2D469A90" w14:textId="77777777" w:rsidR="00A92F8C" w:rsidRDefault="0045648E">
            <w:pPr>
              <w:widowControl w:val="0"/>
              <w:jc w:val="both"/>
              <w:rPr>
                <w:i/>
              </w:rPr>
            </w:pPr>
            <w:r>
              <w:rPr>
                <w:i/>
              </w:rPr>
              <w:t>P    18</w:t>
            </w:r>
          </w:p>
        </w:tc>
        <w:tc>
          <w:tcPr>
            <w:tcW w:w="428" w:type="dxa"/>
            <w:tcBorders>
              <w:top w:val="nil"/>
              <w:bottom w:val="nil"/>
            </w:tcBorders>
            <w:shd w:val="clear" w:color="auto" w:fill="auto"/>
          </w:tcPr>
          <w:p w14:paraId="08A454EA" w14:textId="77777777" w:rsidR="00A92F8C" w:rsidRDefault="00A92F8C">
            <w:pPr>
              <w:widowControl w:val="0"/>
              <w:jc w:val="both"/>
              <w:rPr>
                <w:i/>
              </w:rPr>
            </w:pPr>
          </w:p>
        </w:tc>
        <w:tc>
          <w:tcPr>
            <w:tcW w:w="708" w:type="dxa"/>
            <w:shd w:val="clear" w:color="auto" w:fill="auto"/>
          </w:tcPr>
          <w:p w14:paraId="235A5D3E" w14:textId="77777777" w:rsidR="00A92F8C" w:rsidRDefault="0045648E">
            <w:pPr>
              <w:widowControl w:val="0"/>
              <w:jc w:val="both"/>
              <w:rPr>
                <w:i/>
              </w:rPr>
            </w:pPr>
            <w:r>
              <w:rPr>
                <w:i/>
              </w:rPr>
              <w:t>bad</w:t>
            </w:r>
          </w:p>
        </w:tc>
        <w:tc>
          <w:tcPr>
            <w:tcW w:w="850" w:type="dxa"/>
            <w:shd w:val="clear" w:color="auto" w:fill="auto"/>
          </w:tcPr>
          <w:p w14:paraId="5CB7CAE5" w14:textId="77777777" w:rsidR="00A92F8C" w:rsidRDefault="0045648E">
            <w:pPr>
              <w:widowControl w:val="0"/>
              <w:jc w:val="both"/>
              <w:rPr>
                <w:i/>
              </w:rPr>
            </w:pPr>
            <w:r>
              <w:rPr>
                <w:i/>
              </w:rPr>
              <w:t>n=1</w:t>
            </w:r>
          </w:p>
          <w:p w14:paraId="11EF95F3" w14:textId="77777777" w:rsidR="00A92F8C" w:rsidRDefault="0045648E">
            <w:pPr>
              <w:widowControl w:val="0"/>
              <w:jc w:val="both"/>
              <w:rPr>
                <w:i/>
              </w:rPr>
            </w:pPr>
            <w:r>
              <w:rPr>
                <w:i/>
              </w:rPr>
              <w:t>Y      0</w:t>
            </w:r>
          </w:p>
          <w:p w14:paraId="2F584E31" w14:textId="77777777" w:rsidR="00A92F8C" w:rsidRDefault="0045648E">
            <w:pPr>
              <w:widowControl w:val="0"/>
              <w:jc w:val="both"/>
              <w:rPr>
                <w:i/>
              </w:rPr>
            </w:pPr>
            <w:r>
              <w:rPr>
                <w:i/>
              </w:rPr>
              <w:t>D    11</w:t>
            </w:r>
          </w:p>
          <w:p w14:paraId="69BC6924" w14:textId="77777777" w:rsidR="00A92F8C" w:rsidRDefault="0045648E">
            <w:pPr>
              <w:widowControl w:val="0"/>
              <w:jc w:val="both"/>
              <w:rPr>
                <w:i/>
              </w:rPr>
            </w:pPr>
            <w:r>
              <w:rPr>
                <w:i/>
              </w:rPr>
              <w:t>P    11</w:t>
            </w:r>
          </w:p>
        </w:tc>
        <w:tc>
          <w:tcPr>
            <w:tcW w:w="708" w:type="dxa"/>
            <w:shd w:val="clear" w:color="auto" w:fill="auto"/>
          </w:tcPr>
          <w:p w14:paraId="7C1A84E2" w14:textId="77777777" w:rsidR="00A92F8C" w:rsidRDefault="0045648E">
            <w:pPr>
              <w:widowControl w:val="0"/>
              <w:jc w:val="both"/>
              <w:rPr>
                <w:i/>
              </w:rPr>
            </w:pPr>
            <w:r>
              <w:rPr>
                <w:i/>
              </w:rPr>
              <w:t>n=2</w:t>
            </w:r>
          </w:p>
          <w:p w14:paraId="2068C724" w14:textId="77777777" w:rsidR="00A92F8C" w:rsidRDefault="0045648E">
            <w:pPr>
              <w:widowControl w:val="0"/>
              <w:jc w:val="both"/>
              <w:rPr>
                <w:i/>
              </w:rPr>
            </w:pPr>
            <w:r>
              <w:rPr>
                <w:i/>
              </w:rPr>
              <w:t>Y    6</w:t>
            </w:r>
          </w:p>
          <w:p w14:paraId="6EAC7F6D" w14:textId="77777777" w:rsidR="00A92F8C" w:rsidRDefault="0045648E">
            <w:pPr>
              <w:widowControl w:val="0"/>
              <w:jc w:val="both"/>
              <w:rPr>
                <w:i/>
              </w:rPr>
            </w:pPr>
            <w:r>
              <w:rPr>
                <w:i/>
              </w:rPr>
              <w:t>D  11</w:t>
            </w:r>
          </w:p>
          <w:p w14:paraId="6AA16025" w14:textId="77777777" w:rsidR="00A92F8C" w:rsidRDefault="0045648E">
            <w:pPr>
              <w:widowControl w:val="0"/>
              <w:jc w:val="both"/>
              <w:rPr>
                <w:i/>
              </w:rPr>
            </w:pPr>
            <w:r>
              <w:rPr>
                <w:i/>
              </w:rPr>
              <w:t>P    17</w:t>
            </w:r>
          </w:p>
        </w:tc>
      </w:tr>
      <w:tr w:rsidR="00A92F8C" w14:paraId="2ED2532C" w14:textId="77777777">
        <w:tc>
          <w:tcPr>
            <w:tcW w:w="702" w:type="dxa"/>
            <w:vMerge/>
            <w:tcBorders>
              <w:left w:val="nil"/>
              <w:bottom w:val="nil"/>
            </w:tcBorders>
            <w:shd w:val="clear" w:color="auto" w:fill="auto"/>
          </w:tcPr>
          <w:p w14:paraId="2E46688C" w14:textId="77777777" w:rsidR="00A92F8C" w:rsidRDefault="00A92F8C">
            <w:pPr>
              <w:widowControl w:val="0"/>
              <w:jc w:val="both"/>
              <w:rPr>
                <w:i/>
              </w:rPr>
            </w:pPr>
          </w:p>
        </w:tc>
        <w:tc>
          <w:tcPr>
            <w:tcW w:w="708" w:type="dxa"/>
            <w:shd w:val="clear" w:color="auto" w:fill="auto"/>
          </w:tcPr>
          <w:p w14:paraId="5E2580AC" w14:textId="77777777" w:rsidR="00A92F8C" w:rsidRDefault="0045648E">
            <w:pPr>
              <w:widowControl w:val="0"/>
              <w:jc w:val="both"/>
              <w:rPr>
                <w:i/>
              </w:rPr>
            </w:pPr>
            <w:r>
              <w:rPr>
                <w:i/>
              </w:rPr>
              <w:t>good</w:t>
            </w:r>
          </w:p>
        </w:tc>
        <w:tc>
          <w:tcPr>
            <w:tcW w:w="713" w:type="dxa"/>
            <w:shd w:val="clear" w:color="auto" w:fill="auto"/>
          </w:tcPr>
          <w:p w14:paraId="5FC64111" w14:textId="77777777" w:rsidR="00A92F8C" w:rsidRDefault="0045648E">
            <w:pPr>
              <w:widowControl w:val="0"/>
              <w:jc w:val="both"/>
              <w:rPr>
                <w:i/>
              </w:rPr>
            </w:pPr>
            <w:r>
              <w:rPr>
                <w:i/>
              </w:rPr>
              <w:t>n=1</w:t>
            </w:r>
          </w:p>
          <w:p w14:paraId="53BB094F" w14:textId="77777777" w:rsidR="00A92F8C" w:rsidRDefault="0045648E">
            <w:pPr>
              <w:widowControl w:val="0"/>
              <w:jc w:val="both"/>
              <w:rPr>
                <w:i/>
              </w:rPr>
            </w:pPr>
            <w:r>
              <w:rPr>
                <w:i/>
              </w:rPr>
              <w:t>Y    4</w:t>
            </w:r>
          </w:p>
          <w:p w14:paraId="4960F743" w14:textId="77777777" w:rsidR="00A92F8C" w:rsidRDefault="0045648E">
            <w:pPr>
              <w:widowControl w:val="0"/>
              <w:jc w:val="both"/>
              <w:rPr>
                <w:i/>
              </w:rPr>
            </w:pPr>
            <w:r>
              <w:rPr>
                <w:i/>
              </w:rPr>
              <w:t>D   10</w:t>
            </w:r>
          </w:p>
          <w:p w14:paraId="27FA9DD5" w14:textId="77777777" w:rsidR="00A92F8C" w:rsidRDefault="0045648E">
            <w:pPr>
              <w:widowControl w:val="0"/>
              <w:jc w:val="both"/>
              <w:rPr>
                <w:i/>
              </w:rPr>
            </w:pPr>
            <w:r>
              <w:rPr>
                <w:i/>
              </w:rPr>
              <w:t>P   14</w:t>
            </w:r>
          </w:p>
        </w:tc>
        <w:tc>
          <w:tcPr>
            <w:tcW w:w="709" w:type="dxa"/>
            <w:shd w:val="clear" w:color="auto" w:fill="auto"/>
          </w:tcPr>
          <w:p w14:paraId="5485BBB6" w14:textId="77777777" w:rsidR="00A92F8C" w:rsidRDefault="0045648E">
            <w:pPr>
              <w:widowControl w:val="0"/>
              <w:jc w:val="both"/>
              <w:rPr>
                <w:i/>
              </w:rPr>
            </w:pPr>
            <w:r>
              <w:rPr>
                <w:i/>
              </w:rPr>
              <w:t>n=1</w:t>
            </w:r>
          </w:p>
          <w:p w14:paraId="297F0BF6" w14:textId="77777777" w:rsidR="00A92F8C" w:rsidRDefault="0045648E">
            <w:pPr>
              <w:widowControl w:val="0"/>
              <w:jc w:val="both"/>
              <w:rPr>
                <w:i/>
              </w:rPr>
            </w:pPr>
            <w:r>
              <w:rPr>
                <w:i/>
              </w:rPr>
              <w:t>Y   10</w:t>
            </w:r>
          </w:p>
          <w:p w14:paraId="09FAA3DA" w14:textId="77777777" w:rsidR="00A92F8C" w:rsidRDefault="0045648E">
            <w:pPr>
              <w:widowControl w:val="0"/>
              <w:jc w:val="both"/>
              <w:rPr>
                <w:i/>
              </w:rPr>
            </w:pPr>
            <w:r>
              <w:rPr>
                <w:i/>
              </w:rPr>
              <w:t>D  10</w:t>
            </w:r>
          </w:p>
          <w:p w14:paraId="6F6CA09C" w14:textId="77777777" w:rsidR="00A92F8C" w:rsidRDefault="0045648E">
            <w:pPr>
              <w:widowControl w:val="0"/>
              <w:jc w:val="both"/>
              <w:rPr>
                <w:i/>
              </w:rPr>
            </w:pPr>
            <w:r>
              <w:rPr>
                <w:i/>
              </w:rPr>
              <w:t>P  20</w:t>
            </w:r>
          </w:p>
        </w:tc>
        <w:tc>
          <w:tcPr>
            <w:tcW w:w="565" w:type="dxa"/>
            <w:tcBorders>
              <w:top w:val="nil"/>
              <w:bottom w:val="nil"/>
            </w:tcBorders>
            <w:shd w:val="clear" w:color="auto" w:fill="auto"/>
          </w:tcPr>
          <w:p w14:paraId="355A6647" w14:textId="77777777" w:rsidR="00A92F8C" w:rsidRDefault="00A92F8C">
            <w:pPr>
              <w:widowControl w:val="0"/>
              <w:jc w:val="both"/>
              <w:rPr>
                <w:i/>
              </w:rPr>
            </w:pPr>
          </w:p>
        </w:tc>
        <w:tc>
          <w:tcPr>
            <w:tcW w:w="708" w:type="dxa"/>
            <w:shd w:val="clear" w:color="auto" w:fill="auto"/>
          </w:tcPr>
          <w:p w14:paraId="681270F5" w14:textId="77777777" w:rsidR="00A92F8C" w:rsidRDefault="0045648E">
            <w:pPr>
              <w:widowControl w:val="0"/>
              <w:jc w:val="both"/>
              <w:rPr>
                <w:i/>
              </w:rPr>
            </w:pPr>
            <w:r>
              <w:rPr>
                <w:i/>
              </w:rPr>
              <w:t>good</w:t>
            </w:r>
          </w:p>
        </w:tc>
        <w:tc>
          <w:tcPr>
            <w:tcW w:w="851" w:type="dxa"/>
            <w:shd w:val="clear" w:color="auto" w:fill="auto"/>
          </w:tcPr>
          <w:p w14:paraId="26844591" w14:textId="77777777" w:rsidR="00A92F8C" w:rsidRDefault="0045648E">
            <w:pPr>
              <w:widowControl w:val="0"/>
              <w:jc w:val="both"/>
              <w:rPr>
                <w:i/>
              </w:rPr>
            </w:pPr>
            <w:r>
              <w:rPr>
                <w:i/>
              </w:rPr>
              <w:t>n=1</w:t>
            </w:r>
          </w:p>
          <w:p w14:paraId="3B6D87FE" w14:textId="77777777" w:rsidR="00A92F8C" w:rsidRDefault="0045648E">
            <w:pPr>
              <w:widowControl w:val="0"/>
              <w:jc w:val="both"/>
              <w:rPr>
                <w:i/>
              </w:rPr>
            </w:pPr>
            <w:r>
              <w:rPr>
                <w:i/>
              </w:rPr>
              <w:t>Y    4</w:t>
            </w:r>
          </w:p>
          <w:p w14:paraId="7406FD94" w14:textId="77777777" w:rsidR="00A92F8C" w:rsidRDefault="0045648E">
            <w:pPr>
              <w:widowControl w:val="0"/>
              <w:jc w:val="both"/>
              <w:rPr>
                <w:i/>
              </w:rPr>
            </w:pPr>
            <w:r>
              <w:rPr>
                <w:i/>
              </w:rPr>
              <w:t>D   8</w:t>
            </w:r>
          </w:p>
          <w:p w14:paraId="4B3AFC98" w14:textId="77777777" w:rsidR="00A92F8C" w:rsidRDefault="0045648E">
            <w:pPr>
              <w:widowControl w:val="0"/>
              <w:jc w:val="both"/>
              <w:rPr>
                <w:i/>
              </w:rPr>
            </w:pPr>
            <w:r>
              <w:rPr>
                <w:i/>
              </w:rPr>
              <w:t>P   12</w:t>
            </w:r>
          </w:p>
        </w:tc>
        <w:tc>
          <w:tcPr>
            <w:tcW w:w="708" w:type="dxa"/>
            <w:shd w:val="clear" w:color="auto" w:fill="auto"/>
          </w:tcPr>
          <w:p w14:paraId="30F9275D" w14:textId="77777777" w:rsidR="00A92F8C" w:rsidRDefault="0045648E">
            <w:pPr>
              <w:widowControl w:val="0"/>
              <w:jc w:val="both"/>
              <w:rPr>
                <w:i/>
              </w:rPr>
            </w:pPr>
            <w:r>
              <w:rPr>
                <w:i/>
              </w:rPr>
              <w:t>n=1</w:t>
            </w:r>
          </w:p>
          <w:p w14:paraId="6167F3F3" w14:textId="77777777" w:rsidR="00A92F8C" w:rsidRDefault="0045648E">
            <w:pPr>
              <w:widowControl w:val="0"/>
              <w:jc w:val="both"/>
              <w:rPr>
                <w:i/>
              </w:rPr>
            </w:pPr>
            <w:r>
              <w:rPr>
                <w:i/>
              </w:rPr>
              <w:t>Y  10</w:t>
            </w:r>
          </w:p>
          <w:p w14:paraId="6C0690F5" w14:textId="77777777" w:rsidR="00A92F8C" w:rsidRDefault="0045648E">
            <w:pPr>
              <w:widowControl w:val="0"/>
              <w:jc w:val="both"/>
              <w:rPr>
                <w:i/>
              </w:rPr>
            </w:pPr>
            <w:r>
              <w:rPr>
                <w:i/>
              </w:rPr>
              <w:t>D   8</w:t>
            </w:r>
          </w:p>
          <w:p w14:paraId="52F4057B" w14:textId="77777777" w:rsidR="00A92F8C" w:rsidRDefault="0045648E">
            <w:pPr>
              <w:widowControl w:val="0"/>
              <w:jc w:val="both"/>
              <w:rPr>
                <w:i/>
              </w:rPr>
            </w:pPr>
            <w:r>
              <w:rPr>
                <w:i/>
              </w:rPr>
              <w:t>P  18</w:t>
            </w:r>
          </w:p>
        </w:tc>
        <w:tc>
          <w:tcPr>
            <w:tcW w:w="428" w:type="dxa"/>
            <w:tcBorders>
              <w:top w:val="nil"/>
              <w:bottom w:val="nil"/>
            </w:tcBorders>
            <w:shd w:val="clear" w:color="auto" w:fill="auto"/>
          </w:tcPr>
          <w:p w14:paraId="768330E6" w14:textId="77777777" w:rsidR="00A92F8C" w:rsidRDefault="00A92F8C">
            <w:pPr>
              <w:widowControl w:val="0"/>
              <w:jc w:val="both"/>
              <w:rPr>
                <w:i/>
              </w:rPr>
            </w:pPr>
          </w:p>
          <w:p w14:paraId="21F7D301" w14:textId="77777777" w:rsidR="00A92F8C" w:rsidRDefault="00A92F8C">
            <w:pPr>
              <w:widowControl w:val="0"/>
            </w:pPr>
          </w:p>
        </w:tc>
        <w:tc>
          <w:tcPr>
            <w:tcW w:w="708" w:type="dxa"/>
            <w:shd w:val="clear" w:color="auto" w:fill="auto"/>
          </w:tcPr>
          <w:p w14:paraId="3B66931F" w14:textId="77777777" w:rsidR="00A92F8C" w:rsidRDefault="0045648E">
            <w:pPr>
              <w:widowControl w:val="0"/>
              <w:jc w:val="both"/>
              <w:rPr>
                <w:i/>
              </w:rPr>
            </w:pPr>
            <w:r>
              <w:rPr>
                <w:i/>
              </w:rPr>
              <w:t>good</w:t>
            </w:r>
          </w:p>
        </w:tc>
        <w:tc>
          <w:tcPr>
            <w:tcW w:w="850" w:type="dxa"/>
            <w:shd w:val="clear" w:color="auto" w:fill="auto"/>
          </w:tcPr>
          <w:p w14:paraId="6926EA38" w14:textId="77777777" w:rsidR="00A92F8C" w:rsidRDefault="0045648E">
            <w:pPr>
              <w:widowControl w:val="0"/>
              <w:jc w:val="both"/>
              <w:rPr>
                <w:i/>
              </w:rPr>
            </w:pPr>
            <w:r>
              <w:rPr>
                <w:i/>
              </w:rPr>
              <w:t xml:space="preserve">n=0 </w:t>
            </w:r>
          </w:p>
          <w:p w14:paraId="14F45E02" w14:textId="77777777" w:rsidR="00A92F8C" w:rsidRDefault="00A92F8C">
            <w:pPr>
              <w:widowControl w:val="0"/>
              <w:jc w:val="both"/>
              <w:rPr>
                <w:i/>
              </w:rPr>
            </w:pPr>
          </w:p>
        </w:tc>
        <w:tc>
          <w:tcPr>
            <w:tcW w:w="708" w:type="dxa"/>
            <w:shd w:val="clear" w:color="auto" w:fill="auto"/>
          </w:tcPr>
          <w:p w14:paraId="7DC72945" w14:textId="77777777" w:rsidR="00A92F8C" w:rsidRDefault="0045648E">
            <w:pPr>
              <w:widowControl w:val="0"/>
              <w:jc w:val="both"/>
              <w:rPr>
                <w:i/>
              </w:rPr>
            </w:pPr>
            <w:r>
              <w:rPr>
                <w:i/>
              </w:rPr>
              <w:t>n=1</w:t>
            </w:r>
          </w:p>
          <w:p w14:paraId="5C874542" w14:textId="77777777" w:rsidR="00A92F8C" w:rsidRDefault="0045648E">
            <w:pPr>
              <w:widowControl w:val="0"/>
              <w:jc w:val="both"/>
              <w:rPr>
                <w:i/>
              </w:rPr>
            </w:pPr>
            <w:r>
              <w:rPr>
                <w:i/>
              </w:rPr>
              <w:t>Y   10</w:t>
            </w:r>
          </w:p>
          <w:p w14:paraId="4C78E54B" w14:textId="77777777" w:rsidR="00A92F8C" w:rsidRDefault="0045648E">
            <w:pPr>
              <w:widowControl w:val="0"/>
              <w:jc w:val="both"/>
              <w:rPr>
                <w:i/>
              </w:rPr>
            </w:pPr>
            <w:r>
              <w:rPr>
                <w:i/>
              </w:rPr>
              <w:t>D   7</w:t>
            </w:r>
          </w:p>
          <w:p w14:paraId="550152CD" w14:textId="77777777" w:rsidR="00A92F8C" w:rsidRDefault="0045648E">
            <w:pPr>
              <w:widowControl w:val="0"/>
              <w:jc w:val="both"/>
              <w:rPr>
                <w:i/>
              </w:rPr>
            </w:pPr>
            <w:r>
              <w:rPr>
                <w:i/>
              </w:rPr>
              <w:t>P   17</w:t>
            </w:r>
          </w:p>
        </w:tc>
      </w:tr>
    </w:tbl>
    <w:p w14:paraId="55CD8A83" w14:textId="77777777" w:rsidR="00A92F8C" w:rsidRDefault="0045648E">
      <w:pPr>
        <w:spacing w:after="120" w:line="360" w:lineRule="auto"/>
        <w:jc w:val="both"/>
      </w:pPr>
      <w:r>
        <w:rPr>
          <w:i/>
        </w:rPr>
        <w:t xml:space="preserve">                                  A                                                   B                                                 C</w:t>
      </w:r>
    </w:p>
    <w:p w14:paraId="4947A106" w14:textId="77777777" w:rsidR="00A92F8C" w:rsidRDefault="0045648E">
      <w:pPr>
        <w:spacing w:after="120" w:line="360" w:lineRule="auto"/>
        <w:jc w:val="center"/>
      </w:pPr>
      <w:r>
        <w:rPr>
          <w:i/>
          <w:u w:val="single"/>
        </w:rPr>
        <w:t>Table 3:  examples of no compensation (A) and compensation using the  Principle of Accountability (B and C)</w:t>
      </w:r>
    </w:p>
    <w:p w14:paraId="5BF9506C" w14:textId="77777777" w:rsidR="00A92F8C" w:rsidRDefault="0045648E">
      <w:pPr>
        <w:spacing w:after="120" w:line="360" w:lineRule="auto"/>
        <w:ind w:firstLine="720"/>
        <w:jc w:val="both"/>
        <w:rPr>
          <w:rFonts w:eastAsiaTheme="minorHAnsi" w:cstheme="minorHAnsi"/>
        </w:rPr>
      </w:pPr>
      <w:r>
        <w:rPr>
          <w:rFonts w:eastAsiaTheme="minorHAnsi" w:cstheme="minorHAnsi"/>
        </w:rPr>
        <w:t xml:space="preserve">The Principle of Accountability, which suggests compensating only for those income differences due to luck can then be characterised as a hybrid principle (a ‘compromise’ to quote </w:t>
      </w:r>
      <w:r>
        <w:t>Cappelen and Tungodden, 2006)</w:t>
      </w:r>
      <w:r>
        <w:rPr>
          <w:rFonts w:eastAsiaTheme="minorHAnsi" w:cstheme="minorHAnsi"/>
        </w:rPr>
        <w:t xml:space="preserve">, comprising (PA) </w:t>
      </w:r>
      <w:r>
        <w:rPr>
          <w:rFonts w:eastAsiaTheme="minorHAnsi" w:cstheme="minorHAnsi"/>
          <w:i/>
          <w:iCs/>
        </w:rPr>
        <w:t>Equal Payments for Equal Effort</w:t>
      </w:r>
      <w:r>
        <w:rPr>
          <w:rFonts w:eastAsiaTheme="minorHAnsi" w:cstheme="minorHAnsi"/>
        </w:rPr>
        <w:t xml:space="preserve">, and (PB) </w:t>
      </w:r>
      <w:r>
        <w:rPr>
          <w:rFonts w:eastAsiaTheme="minorHAnsi" w:cstheme="minorHAnsi"/>
          <w:i/>
          <w:iCs/>
        </w:rPr>
        <w:t>Equal Dividends for Equal Luck</w:t>
      </w:r>
      <w:r>
        <w:rPr>
          <w:rFonts w:eastAsiaTheme="minorHAnsi" w:cstheme="minorHAnsi"/>
        </w:rPr>
        <w:t xml:space="preserve">. Table 3B illustrates. At each level of luck, the income differential due to effort, here 6, is preserved in the payment differential. All ex-post income differences due to luck have been compensated, while ex-post inequalities due to effort have not. Table 3C again illustrates that the dividends and payments implied by (PA) and (PB) depend on the distribution of individuals across the four income positions. </w:t>
      </w:r>
    </w:p>
    <w:p w14:paraId="068F38FF" w14:textId="5170DF45" w:rsidR="00A92F8C" w:rsidRDefault="0045648E">
      <w:pPr>
        <w:spacing w:after="120" w:line="360" w:lineRule="auto"/>
        <w:ind w:firstLine="720"/>
        <w:jc w:val="both"/>
      </w:pPr>
      <w:r>
        <w:t xml:space="preserve">Given its intuitive appeal, we expect most of our subjects to agree with the idea of Principle of Accountability. In this case, we expect them to prefer </w:t>
      </w:r>
      <w:r>
        <w:rPr>
          <w:i/>
        </w:rPr>
        <w:t>Equal Payments for Equal Effort</w:t>
      </w:r>
      <w:r>
        <w:t xml:space="preserve"> and </w:t>
      </w:r>
      <w:r>
        <w:rPr>
          <w:i/>
        </w:rPr>
        <w:t>Equal Dividends for Equal Luck,</w:t>
      </w:r>
      <w:r>
        <w:t xml:space="preserve"> </w:t>
      </w:r>
      <w:r w:rsidR="0099595F">
        <w:rPr>
          <w:rFonts w:cs="Calibri"/>
          <w:color w:val="000000"/>
          <w:spacing w:val="-2"/>
          <w:sz w:val="24"/>
          <w:szCs w:val="24"/>
        </w:rPr>
        <w:t>if there is no conflict</w:t>
      </w:r>
      <w:r w:rsidR="0099595F" w:rsidDel="0099595F">
        <w:t xml:space="preserve"> </w:t>
      </w:r>
      <w:r>
        <w:t>between these two principles.</w:t>
      </w:r>
    </w:p>
    <w:p w14:paraId="3F8A487B" w14:textId="77777777" w:rsidR="00A92F8C" w:rsidRDefault="0045648E">
      <w:pPr>
        <w:spacing w:after="120" w:line="360" w:lineRule="auto"/>
        <w:ind w:firstLine="720"/>
        <w:jc w:val="both"/>
        <w:rPr>
          <w:rFonts w:eastAsiaTheme="minorHAnsi" w:cstheme="minorHAnsi"/>
        </w:rPr>
      </w:pPr>
      <w:r>
        <w:rPr>
          <w:rFonts w:eastAsiaTheme="minorHAnsi" w:cstheme="minorHAnsi"/>
        </w:rPr>
        <w:t xml:space="preserve"> Unfortunately, the Principle of Accountability is not always implementable in practice, as Fleurbaey (2008) and many others have pointed out. In Tables 1 to 3, the income differential due to effort is assumed to be the same, here 6, at each level of luck. Without this assumption, however, (PA) and (PB) are generally incompatible. This is illustrated in Table 4, where the income at good luck and low effort is 8, instead of 4 as previously assumed.</w:t>
      </w:r>
    </w:p>
    <w:p w14:paraId="370B7937" w14:textId="77777777" w:rsidR="00A92F8C" w:rsidRDefault="00A92F8C">
      <w:pPr>
        <w:spacing w:after="120" w:line="360" w:lineRule="auto"/>
        <w:ind w:firstLine="720"/>
        <w:jc w:val="both"/>
        <w:rPr>
          <w:rFonts w:eastAsiaTheme="minorHAnsi" w:cstheme="minorHAnsi"/>
        </w:rPr>
      </w:pPr>
    </w:p>
    <w:p w14:paraId="4E360759" w14:textId="77777777" w:rsidR="00A92F8C" w:rsidRDefault="00A92F8C">
      <w:pPr>
        <w:spacing w:after="120" w:line="360" w:lineRule="auto"/>
        <w:ind w:firstLine="720"/>
        <w:jc w:val="both"/>
        <w:rPr>
          <w:rFonts w:eastAsiaTheme="minorHAnsi" w:cstheme="minorHAnsi"/>
        </w:rPr>
      </w:pPr>
    </w:p>
    <w:p w14:paraId="09C4CF68" w14:textId="77777777" w:rsidR="00A92F8C" w:rsidRDefault="00A92F8C">
      <w:pPr>
        <w:spacing w:after="120" w:line="360" w:lineRule="auto"/>
        <w:ind w:firstLine="720"/>
        <w:jc w:val="both"/>
        <w:rPr>
          <w:rFonts w:eastAsiaTheme="minorHAnsi" w:cstheme="minorHAnsi"/>
        </w:rPr>
      </w:pPr>
    </w:p>
    <w:p w14:paraId="5E5575BD" w14:textId="77777777" w:rsidR="00A92F8C" w:rsidRDefault="00A92F8C">
      <w:pPr>
        <w:spacing w:after="120" w:line="360" w:lineRule="auto"/>
        <w:ind w:firstLine="720"/>
        <w:jc w:val="both"/>
        <w:rPr>
          <w:rFonts w:eastAsiaTheme="minorHAnsi" w:cstheme="minorHAnsi"/>
        </w:rPr>
      </w:pPr>
    </w:p>
    <w:p w14:paraId="0F92ACE7" w14:textId="77777777" w:rsidR="00A92F8C" w:rsidRDefault="00A92F8C">
      <w:pPr>
        <w:spacing w:after="120" w:line="360" w:lineRule="auto"/>
        <w:ind w:firstLine="720"/>
        <w:jc w:val="both"/>
        <w:rPr>
          <w:rFonts w:eastAsiaTheme="minorHAnsi" w:cstheme="minorHAnsi"/>
        </w:rPr>
      </w:pPr>
    </w:p>
    <w:p w14:paraId="08FFDA36" w14:textId="77777777" w:rsidR="00A92F8C" w:rsidRDefault="00A92F8C">
      <w:pPr>
        <w:spacing w:after="120" w:line="360" w:lineRule="auto"/>
        <w:ind w:firstLine="720"/>
        <w:jc w:val="both"/>
      </w:pPr>
    </w:p>
    <w:tbl>
      <w:tblPr>
        <w:tblStyle w:val="TableGrid"/>
        <w:tblW w:w="8359" w:type="dxa"/>
        <w:tblInd w:w="108" w:type="dxa"/>
        <w:tblLayout w:type="fixed"/>
        <w:tblLook w:val="04A0" w:firstRow="1" w:lastRow="0" w:firstColumn="1" w:lastColumn="0" w:noHBand="0" w:noVBand="1"/>
      </w:tblPr>
      <w:tblGrid>
        <w:gridCol w:w="703"/>
        <w:gridCol w:w="708"/>
        <w:gridCol w:w="713"/>
        <w:gridCol w:w="709"/>
        <w:gridCol w:w="565"/>
        <w:gridCol w:w="708"/>
        <w:gridCol w:w="851"/>
        <w:gridCol w:w="708"/>
        <w:gridCol w:w="428"/>
        <w:gridCol w:w="708"/>
        <w:gridCol w:w="850"/>
        <w:gridCol w:w="708"/>
      </w:tblGrid>
      <w:tr w:rsidR="00A92F8C" w14:paraId="56847E60" w14:textId="77777777">
        <w:tc>
          <w:tcPr>
            <w:tcW w:w="702" w:type="dxa"/>
            <w:vMerge w:val="restart"/>
            <w:tcBorders>
              <w:top w:val="nil"/>
              <w:left w:val="nil"/>
              <w:bottom w:val="nil"/>
              <w:right w:val="nil"/>
            </w:tcBorders>
            <w:shd w:val="clear" w:color="auto" w:fill="auto"/>
          </w:tcPr>
          <w:p w14:paraId="5A62F73F" w14:textId="77777777" w:rsidR="00A92F8C" w:rsidRDefault="00A92F8C">
            <w:pPr>
              <w:widowControl w:val="0"/>
              <w:jc w:val="both"/>
              <w:rPr>
                <w:i/>
              </w:rPr>
            </w:pPr>
          </w:p>
          <w:p w14:paraId="21B41D7B" w14:textId="77777777" w:rsidR="00A92F8C" w:rsidRDefault="00A92F8C">
            <w:pPr>
              <w:widowControl w:val="0"/>
              <w:jc w:val="both"/>
              <w:rPr>
                <w:i/>
              </w:rPr>
            </w:pPr>
          </w:p>
          <w:p w14:paraId="15DBB940" w14:textId="77777777" w:rsidR="00A92F8C" w:rsidRDefault="00A92F8C">
            <w:pPr>
              <w:widowControl w:val="0"/>
              <w:jc w:val="both"/>
              <w:rPr>
                <w:i/>
              </w:rPr>
            </w:pPr>
          </w:p>
          <w:p w14:paraId="295E7D41" w14:textId="77777777" w:rsidR="00A92F8C" w:rsidRDefault="00A92F8C">
            <w:pPr>
              <w:widowControl w:val="0"/>
              <w:jc w:val="both"/>
              <w:rPr>
                <w:i/>
              </w:rPr>
            </w:pPr>
          </w:p>
          <w:p w14:paraId="28F7F883" w14:textId="77777777" w:rsidR="00A92F8C" w:rsidRDefault="00A92F8C">
            <w:pPr>
              <w:widowControl w:val="0"/>
              <w:jc w:val="both"/>
              <w:rPr>
                <w:i/>
              </w:rPr>
            </w:pPr>
          </w:p>
          <w:p w14:paraId="4C058185" w14:textId="77777777" w:rsidR="00A92F8C" w:rsidRDefault="00A92F8C">
            <w:pPr>
              <w:widowControl w:val="0"/>
              <w:jc w:val="both"/>
              <w:rPr>
                <w:i/>
              </w:rPr>
            </w:pPr>
          </w:p>
          <w:p w14:paraId="0A46B38C" w14:textId="77777777" w:rsidR="00A92F8C" w:rsidRDefault="0045648E">
            <w:pPr>
              <w:widowControl w:val="0"/>
              <w:jc w:val="both"/>
              <w:rPr>
                <w:i/>
              </w:rPr>
            </w:pPr>
            <w:r>
              <w:rPr>
                <w:i/>
              </w:rPr>
              <w:t>luck</w:t>
            </w:r>
          </w:p>
        </w:tc>
        <w:tc>
          <w:tcPr>
            <w:tcW w:w="708" w:type="dxa"/>
            <w:tcBorders>
              <w:top w:val="nil"/>
              <w:left w:val="nil"/>
              <w:bottom w:val="nil"/>
              <w:right w:val="nil"/>
            </w:tcBorders>
            <w:shd w:val="clear" w:color="auto" w:fill="auto"/>
          </w:tcPr>
          <w:p w14:paraId="5562A85F" w14:textId="77777777" w:rsidR="00A92F8C" w:rsidRDefault="00A92F8C">
            <w:pPr>
              <w:widowControl w:val="0"/>
              <w:jc w:val="both"/>
              <w:rPr>
                <w:i/>
              </w:rPr>
            </w:pPr>
          </w:p>
        </w:tc>
        <w:tc>
          <w:tcPr>
            <w:tcW w:w="1422" w:type="dxa"/>
            <w:gridSpan w:val="2"/>
            <w:tcBorders>
              <w:top w:val="nil"/>
              <w:left w:val="nil"/>
              <w:right w:val="nil"/>
            </w:tcBorders>
            <w:shd w:val="clear" w:color="auto" w:fill="auto"/>
          </w:tcPr>
          <w:p w14:paraId="44E22C4A" w14:textId="77777777" w:rsidR="00A92F8C" w:rsidRDefault="0045648E">
            <w:pPr>
              <w:widowControl w:val="0"/>
              <w:jc w:val="center"/>
              <w:rPr>
                <w:i/>
              </w:rPr>
            </w:pPr>
            <w:r>
              <w:rPr>
                <w:i/>
              </w:rPr>
              <w:t>effort</w:t>
            </w:r>
          </w:p>
        </w:tc>
        <w:tc>
          <w:tcPr>
            <w:tcW w:w="565" w:type="dxa"/>
            <w:tcBorders>
              <w:top w:val="nil"/>
              <w:left w:val="nil"/>
              <w:bottom w:val="nil"/>
              <w:right w:val="nil"/>
            </w:tcBorders>
            <w:shd w:val="clear" w:color="auto" w:fill="auto"/>
          </w:tcPr>
          <w:p w14:paraId="33C9DC50" w14:textId="77777777" w:rsidR="00A92F8C" w:rsidRDefault="00A92F8C">
            <w:pPr>
              <w:widowControl w:val="0"/>
              <w:jc w:val="both"/>
              <w:rPr>
                <w:i/>
              </w:rPr>
            </w:pPr>
          </w:p>
        </w:tc>
        <w:tc>
          <w:tcPr>
            <w:tcW w:w="708" w:type="dxa"/>
            <w:tcBorders>
              <w:top w:val="nil"/>
              <w:left w:val="nil"/>
              <w:bottom w:val="nil"/>
              <w:right w:val="nil"/>
            </w:tcBorders>
            <w:shd w:val="clear" w:color="auto" w:fill="auto"/>
          </w:tcPr>
          <w:p w14:paraId="6215C333" w14:textId="77777777" w:rsidR="00A92F8C" w:rsidRDefault="00A92F8C">
            <w:pPr>
              <w:widowControl w:val="0"/>
              <w:jc w:val="both"/>
              <w:rPr>
                <w:i/>
              </w:rPr>
            </w:pPr>
          </w:p>
        </w:tc>
        <w:tc>
          <w:tcPr>
            <w:tcW w:w="1559" w:type="dxa"/>
            <w:gridSpan w:val="2"/>
            <w:tcBorders>
              <w:top w:val="nil"/>
              <w:left w:val="nil"/>
              <w:right w:val="nil"/>
            </w:tcBorders>
            <w:shd w:val="clear" w:color="auto" w:fill="auto"/>
          </w:tcPr>
          <w:p w14:paraId="77EE6912" w14:textId="77777777" w:rsidR="00A92F8C" w:rsidRDefault="0045648E">
            <w:pPr>
              <w:widowControl w:val="0"/>
              <w:jc w:val="center"/>
              <w:rPr>
                <w:i/>
              </w:rPr>
            </w:pPr>
            <w:r>
              <w:rPr>
                <w:i/>
              </w:rPr>
              <w:t>effort</w:t>
            </w:r>
          </w:p>
        </w:tc>
        <w:tc>
          <w:tcPr>
            <w:tcW w:w="428" w:type="dxa"/>
            <w:tcBorders>
              <w:top w:val="nil"/>
              <w:left w:val="nil"/>
              <w:bottom w:val="nil"/>
              <w:right w:val="nil"/>
            </w:tcBorders>
            <w:shd w:val="clear" w:color="auto" w:fill="auto"/>
          </w:tcPr>
          <w:p w14:paraId="1041C6D0" w14:textId="77777777" w:rsidR="00A92F8C" w:rsidRDefault="00A92F8C">
            <w:pPr>
              <w:widowControl w:val="0"/>
              <w:jc w:val="both"/>
              <w:rPr>
                <w:i/>
              </w:rPr>
            </w:pPr>
          </w:p>
        </w:tc>
        <w:tc>
          <w:tcPr>
            <w:tcW w:w="708" w:type="dxa"/>
            <w:tcBorders>
              <w:top w:val="nil"/>
              <w:left w:val="nil"/>
              <w:bottom w:val="nil"/>
              <w:right w:val="nil"/>
            </w:tcBorders>
            <w:shd w:val="clear" w:color="auto" w:fill="auto"/>
          </w:tcPr>
          <w:p w14:paraId="4674C2FF" w14:textId="77777777" w:rsidR="00A92F8C" w:rsidRDefault="00A92F8C">
            <w:pPr>
              <w:widowControl w:val="0"/>
              <w:jc w:val="both"/>
              <w:rPr>
                <w:i/>
              </w:rPr>
            </w:pPr>
          </w:p>
        </w:tc>
        <w:tc>
          <w:tcPr>
            <w:tcW w:w="1558" w:type="dxa"/>
            <w:gridSpan w:val="2"/>
            <w:tcBorders>
              <w:top w:val="nil"/>
              <w:left w:val="nil"/>
              <w:right w:val="nil"/>
            </w:tcBorders>
            <w:shd w:val="clear" w:color="auto" w:fill="auto"/>
          </w:tcPr>
          <w:p w14:paraId="08699BA3" w14:textId="77777777" w:rsidR="00A92F8C" w:rsidRDefault="0045648E">
            <w:pPr>
              <w:widowControl w:val="0"/>
              <w:jc w:val="center"/>
              <w:rPr>
                <w:i/>
              </w:rPr>
            </w:pPr>
            <w:r>
              <w:rPr>
                <w:i/>
              </w:rPr>
              <w:t>effort</w:t>
            </w:r>
          </w:p>
        </w:tc>
      </w:tr>
      <w:tr w:rsidR="00A92F8C" w14:paraId="34D65B77" w14:textId="77777777">
        <w:tc>
          <w:tcPr>
            <w:tcW w:w="702" w:type="dxa"/>
            <w:vMerge/>
            <w:tcBorders>
              <w:left w:val="nil"/>
              <w:bottom w:val="nil"/>
              <w:right w:val="nil"/>
            </w:tcBorders>
            <w:shd w:val="clear" w:color="auto" w:fill="auto"/>
          </w:tcPr>
          <w:p w14:paraId="33F111A0" w14:textId="77777777" w:rsidR="00A92F8C" w:rsidRDefault="00A92F8C">
            <w:pPr>
              <w:widowControl w:val="0"/>
              <w:jc w:val="both"/>
              <w:rPr>
                <w:i/>
              </w:rPr>
            </w:pPr>
          </w:p>
        </w:tc>
        <w:tc>
          <w:tcPr>
            <w:tcW w:w="708" w:type="dxa"/>
            <w:tcBorders>
              <w:top w:val="nil"/>
              <w:left w:val="nil"/>
            </w:tcBorders>
            <w:shd w:val="clear" w:color="auto" w:fill="auto"/>
          </w:tcPr>
          <w:p w14:paraId="423DFE6B" w14:textId="77777777" w:rsidR="00A92F8C" w:rsidRDefault="0045648E">
            <w:pPr>
              <w:widowControl w:val="0"/>
              <w:jc w:val="both"/>
              <w:rPr>
                <w:i/>
              </w:rPr>
            </w:pPr>
            <w:r>
              <w:rPr>
                <w:i/>
              </w:rPr>
              <w:t>X=40</w:t>
            </w:r>
          </w:p>
        </w:tc>
        <w:tc>
          <w:tcPr>
            <w:tcW w:w="713" w:type="dxa"/>
            <w:shd w:val="clear" w:color="auto" w:fill="auto"/>
          </w:tcPr>
          <w:p w14:paraId="5F5619CC" w14:textId="77777777" w:rsidR="00A92F8C" w:rsidRDefault="0045648E">
            <w:pPr>
              <w:widowControl w:val="0"/>
              <w:tabs>
                <w:tab w:val="left" w:pos="529"/>
              </w:tabs>
              <w:jc w:val="both"/>
              <w:rPr>
                <w:i/>
              </w:rPr>
            </w:pPr>
            <w:r>
              <w:rPr>
                <w:i/>
              </w:rPr>
              <w:t>low</w:t>
            </w:r>
          </w:p>
        </w:tc>
        <w:tc>
          <w:tcPr>
            <w:tcW w:w="709" w:type="dxa"/>
            <w:shd w:val="clear" w:color="auto" w:fill="auto"/>
          </w:tcPr>
          <w:p w14:paraId="05289987" w14:textId="77777777" w:rsidR="00A92F8C" w:rsidRDefault="0045648E">
            <w:pPr>
              <w:widowControl w:val="0"/>
              <w:jc w:val="both"/>
              <w:rPr>
                <w:i/>
              </w:rPr>
            </w:pPr>
            <w:r>
              <w:rPr>
                <w:i/>
              </w:rPr>
              <w:t>high</w:t>
            </w:r>
          </w:p>
        </w:tc>
        <w:tc>
          <w:tcPr>
            <w:tcW w:w="565" w:type="dxa"/>
            <w:tcBorders>
              <w:top w:val="nil"/>
              <w:bottom w:val="nil"/>
              <w:right w:val="nil"/>
            </w:tcBorders>
            <w:shd w:val="clear" w:color="auto" w:fill="auto"/>
          </w:tcPr>
          <w:p w14:paraId="01969189" w14:textId="77777777" w:rsidR="00A92F8C" w:rsidRDefault="00A92F8C">
            <w:pPr>
              <w:widowControl w:val="0"/>
              <w:jc w:val="both"/>
              <w:rPr>
                <w:i/>
              </w:rPr>
            </w:pPr>
          </w:p>
        </w:tc>
        <w:tc>
          <w:tcPr>
            <w:tcW w:w="708" w:type="dxa"/>
            <w:tcBorders>
              <w:top w:val="nil"/>
              <w:left w:val="nil"/>
            </w:tcBorders>
            <w:shd w:val="clear" w:color="auto" w:fill="auto"/>
          </w:tcPr>
          <w:p w14:paraId="0859DECF" w14:textId="77777777" w:rsidR="00A92F8C" w:rsidRDefault="0045648E">
            <w:pPr>
              <w:widowControl w:val="0"/>
              <w:jc w:val="both"/>
              <w:rPr>
                <w:i/>
              </w:rPr>
            </w:pPr>
            <w:r>
              <w:rPr>
                <w:i/>
              </w:rPr>
              <w:t>X=40</w:t>
            </w:r>
          </w:p>
        </w:tc>
        <w:tc>
          <w:tcPr>
            <w:tcW w:w="851" w:type="dxa"/>
            <w:shd w:val="clear" w:color="auto" w:fill="auto"/>
          </w:tcPr>
          <w:p w14:paraId="7AC55ADA" w14:textId="77777777" w:rsidR="00A92F8C" w:rsidRDefault="0045648E">
            <w:pPr>
              <w:widowControl w:val="0"/>
              <w:jc w:val="both"/>
              <w:rPr>
                <w:i/>
              </w:rPr>
            </w:pPr>
            <w:r>
              <w:rPr>
                <w:i/>
              </w:rPr>
              <w:t>low</w:t>
            </w:r>
          </w:p>
        </w:tc>
        <w:tc>
          <w:tcPr>
            <w:tcW w:w="708" w:type="dxa"/>
            <w:shd w:val="clear" w:color="auto" w:fill="auto"/>
          </w:tcPr>
          <w:p w14:paraId="003B569F" w14:textId="77777777" w:rsidR="00A92F8C" w:rsidRDefault="0045648E">
            <w:pPr>
              <w:widowControl w:val="0"/>
              <w:jc w:val="both"/>
              <w:rPr>
                <w:i/>
              </w:rPr>
            </w:pPr>
            <w:r>
              <w:rPr>
                <w:i/>
              </w:rPr>
              <w:t>high</w:t>
            </w:r>
          </w:p>
        </w:tc>
        <w:tc>
          <w:tcPr>
            <w:tcW w:w="428" w:type="dxa"/>
            <w:tcBorders>
              <w:top w:val="nil"/>
              <w:bottom w:val="nil"/>
              <w:right w:val="nil"/>
            </w:tcBorders>
            <w:shd w:val="clear" w:color="auto" w:fill="auto"/>
          </w:tcPr>
          <w:p w14:paraId="7F76BF8A" w14:textId="77777777" w:rsidR="00A92F8C" w:rsidRDefault="00A92F8C">
            <w:pPr>
              <w:widowControl w:val="0"/>
              <w:jc w:val="both"/>
              <w:rPr>
                <w:i/>
              </w:rPr>
            </w:pPr>
          </w:p>
        </w:tc>
        <w:tc>
          <w:tcPr>
            <w:tcW w:w="708" w:type="dxa"/>
            <w:tcBorders>
              <w:top w:val="nil"/>
              <w:left w:val="nil"/>
            </w:tcBorders>
            <w:shd w:val="clear" w:color="auto" w:fill="auto"/>
          </w:tcPr>
          <w:p w14:paraId="099F10AA" w14:textId="77777777" w:rsidR="00A92F8C" w:rsidRDefault="0045648E">
            <w:pPr>
              <w:widowControl w:val="0"/>
              <w:jc w:val="both"/>
              <w:rPr>
                <w:i/>
              </w:rPr>
            </w:pPr>
            <w:r>
              <w:rPr>
                <w:i/>
              </w:rPr>
              <w:t>X=40</w:t>
            </w:r>
          </w:p>
        </w:tc>
        <w:tc>
          <w:tcPr>
            <w:tcW w:w="850" w:type="dxa"/>
            <w:shd w:val="clear" w:color="auto" w:fill="auto"/>
          </w:tcPr>
          <w:p w14:paraId="364F1177" w14:textId="77777777" w:rsidR="00A92F8C" w:rsidRDefault="0045648E">
            <w:pPr>
              <w:widowControl w:val="0"/>
              <w:jc w:val="both"/>
              <w:rPr>
                <w:i/>
              </w:rPr>
            </w:pPr>
            <w:r>
              <w:rPr>
                <w:i/>
              </w:rPr>
              <w:t>low</w:t>
            </w:r>
          </w:p>
        </w:tc>
        <w:tc>
          <w:tcPr>
            <w:tcW w:w="708" w:type="dxa"/>
            <w:shd w:val="clear" w:color="auto" w:fill="auto"/>
          </w:tcPr>
          <w:p w14:paraId="125DD58E" w14:textId="77777777" w:rsidR="00A92F8C" w:rsidRDefault="0045648E">
            <w:pPr>
              <w:widowControl w:val="0"/>
              <w:jc w:val="both"/>
              <w:rPr>
                <w:i/>
              </w:rPr>
            </w:pPr>
            <w:r>
              <w:rPr>
                <w:i/>
              </w:rPr>
              <w:t>high</w:t>
            </w:r>
          </w:p>
        </w:tc>
      </w:tr>
      <w:tr w:rsidR="00A92F8C" w14:paraId="6F1120E9" w14:textId="77777777">
        <w:tc>
          <w:tcPr>
            <w:tcW w:w="702" w:type="dxa"/>
            <w:vMerge/>
            <w:tcBorders>
              <w:left w:val="nil"/>
              <w:bottom w:val="nil"/>
            </w:tcBorders>
            <w:shd w:val="clear" w:color="auto" w:fill="auto"/>
          </w:tcPr>
          <w:p w14:paraId="1E7FA485" w14:textId="77777777" w:rsidR="00A92F8C" w:rsidRDefault="00A92F8C">
            <w:pPr>
              <w:widowControl w:val="0"/>
              <w:jc w:val="both"/>
              <w:rPr>
                <w:i/>
              </w:rPr>
            </w:pPr>
          </w:p>
        </w:tc>
        <w:tc>
          <w:tcPr>
            <w:tcW w:w="708" w:type="dxa"/>
            <w:shd w:val="clear" w:color="auto" w:fill="auto"/>
          </w:tcPr>
          <w:p w14:paraId="21D75650" w14:textId="77777777" w:rsidR="00A92F8C" w:rsidRDefault="0045648E">
            <w:pPr>
              <w:widowControl w:val="0"/>
              <w:jc w:val="both"/>
              <w:rPr>
                <w:i/>
              </w:rPr>
            </w:pPr>
            <w:r>
              <w:rPr>
                <w:i/>
              </w:rPr>
              <w:t>bad</w:t>
            </w:r>
          </w:p>
        </w:tc>
        <w:tc>
          <w:tcPr>
            <w:tcW w:w="713" w:type="dxa"/>
            <w:shd w:val="clear" w:color="auto" w:fill="auto"/>
          </w:tcPr>
          <w:p w14:paraId="5D17064A" w14:textId="77777777" w:rsidR="00A92F8C" w:rsidRDefault="0045648E">
            <w:pPr>
              <w:widowControl w:val="0"/>
              <w:jc w:val="both"/>
              <w:rPr>
                <w:i/>
              </w:rPr>
            </w:pPr>
            <w:r>
              <w:rPr>
                <w:i/>
              </w:rPr>
              <w:t>n=1</w:t>
            </w:r>
          </w:p>
          <w:p w14:paraId="57592CCF" w14:textId="77777777" w:rsidR="00A92F8C" w:rsidRDefault="0045648E">
            <w:pPr>
              <w:widowControl w:val="0"/>
              <w:jc w:val="both"/>
              <w:rPr>
                <w:i/>
              </w:rPr>
            </w:pPr>
            <w:r>
              <w:rPr>
                <w:i/>
              </w:rPr>
              <w:t>Y     0</w:t>
            </w:r>
          </w:p>
          <w:p w14:paraId="1318D892" w14:textId="77777777" w:rsidR="00A92F8C" w:rsidRDefault="0045648E">
            <w:pPr>
              <w:widowControl w:val="0"/>
              <w:jc w:val="both"/>
              <w:rPr>
                <w:i/>
              </w:rPr>
            </w:pPr>
            <w:r>
              <w:rPr>
                <w:i/>
              </w:rPr>
              <w:t>D   14</w:t>
            </w:r>
          </w:p>
          <w:p w14:paraId="3B390493" w14:textId="77777777" w:rsidR="00A92F8C" w:rsidRDefault="0045648E">
            <w:pPr>
              <w:widowControl w:val="0"/>
              <w:jc w:val="both"/>
              <w:rPr>
                <w:i/>
              </w:rPr>
            </w:pPr>
            <w:r>
              <w:rPr>
                <w:i/>
              </w:rPr>
              <w:t>P    14</w:t>
            </w:r>
          </w:p>
        </w:tc>
        <w:tc>
          <w:tcPr>
            <w:tcW w:w="709" w:type="dxa"/>
            <w:tcBorders>
              <w:top w:val="nil"/>
            </w:tcBorders>
            <w:shd w:val="clear" w:color="auto" w:fill="auto"/>
          </w:tcPr>
          <w:p w14:paraId="15714356" w14:textId="77777777" w:rsidR="00A92F8C" w:rsidRDefault="0045648E">
            <w:pPr>
              <w:widowControl w:val="0"/>
              <w:jc w:val="both"/>
              <w:rPr>
                <w:i/>
              </w:rPr>
            </w:pPr>
            <w:r>
              <w:rPr>
                <w:i/>
              </w:rPr>
              <w:t>n=1</w:t>
            </w:r>
          </w:p>
          <w:p w14:paraId="3530FC1B" w14:textId="77777777" w:rsidR="00A92F8C" w:rsidRDefault="0045648E">
            <w:pPr>
              <w:widowControl w:val="0"/>
              <w:jc w:val="both"/>
              <w:rPr>
                <w:i/>
              </w:rPr>
            </w:pPr>
            <w:r>
              <w:rPr>
                <w:i/>
              </w:rPr>
              <w:t>Y    6</w:t>
            </w:r>
          </w:p>
          <w:p w14:paraId="334464B0" w14:textId="77777777" w:rsidR="00A92F8C" w:rsidRDefault="0045648E">
            <w:pPr>
              <w:widowControl w:val="0"/>
              <w:jc w:val="both"/>
              <w:rPr>
                <w:i/>
              </w:rPr>
            </w:pPr>
            <w:r>
              <w:rPr>
                <w:i/>
              </w:rPr>
              <w:t>D  14</w:t>
            </w:r>
          </w:p>
          <w:p w14:paraId="61D77559" w14:textId="77777777" w:rsidR="00A92F8C" w:rsidRDefault="0045648E">
            <w:pPr>
              <w:widowControl w:val="0"/>
              <w:jc w:val="both"/>
              <w:rPr>
                <w:i/>
              </w:rPr>
            </w:pPr>
            <w:r>
              <w:rPr>
                <w:i/>
              </w:rPr>
              <w:t xml:space="preserve">P  </w:t>
            </w:r>
            <w:r>
              <w:rPr>
                <w:b/>
                <w:i/>
              </w:rPr>
              <w:t>20</w:t>
            </w:r>
          </w:p>
        </w:tc>
        <w:tc>
          <w:tcPr>
            <w:tcW w:w="565" w:type="dxa"/>
            <w:tcBorders>
              <w:top w:val="nil"/>
              <w:bottom w:val="nil"/>
            </w:tcBorders>
            <w:shd w:val="clear" w:color="auto" w:fill="auto"/>
          </w:tcPr>
          <w:p w14:paraId="21BDC721" w14:textId="77777777" w:rsidR="00A92F8C" w:rsidRDefault="00A92F8C">
            <w:pPr>
              <w:widowControl w:val="0"/>
              <w:jc w:val="both"/>
              <w:rPr>
                <w:i/>
              </w:rPr>
            </w:pPr>
          </w:p>
        </w:tc>
        <w:tc>
          <w:tcPr>
            <w:tcW w:w="708" w:type="dxa"/>
            <w:shd w:val="clear" w:color="auto" w:fill="auto"/>
          </w:tcPr>
          <w:p w14:paraId="088CF0C4" w14:textId="77777777" w:rsidR="00A92F8C" w:rsidRDefault="0045648E">
            <w:pPr>
              <w:widowControl w:val="0"/>
              <w:jc w:val="both"/>
              <w:rPr>
                <w:i/>
              </w:rPr>
            </w:pPr>
            <w:r>
              <w:rPr>
                <w:i/>
              </w:rPr>
              <w:t>bad</w:t>
            </w:r>
          </w:p>
        </w:tc>
        <w:tc>
          <w:tcPr>
            <w:tcW w:w="851" w:type="dxa"/>
            <w:tcBorders>
              <w:top w:val="nil"/>
            </w:tcBorders>
            <w:shd w:val="clear" w:color="auto" w:fill="auto"/>
          </w:tcPr>
          <w:p w14:paraId="21FD5663" w14:textId="77777777" w:rsidR="00A92F8C" w:rsidRDefault="0045648E">
            <w:pPr>
              <w:widowControl w:val="0"/>
              <w:jc w:val="both"/>
              <w:rPr>
                <w:i/>
              </w:rPr>
            </w:pPr>
            <w:r>
              <w:rPr>
                <w:i/>
              </w:rPr>
              <w:t>n=1</w:t>
            </w:r>
          </w:p>
          <w:p w14:paraId="0EE7DCE0" w14:textId="77777777" w:rsidR="00A92F8C" w:rsidRDefault="0045648E">
            <w:pPr>
              <w:widowControl w:val="0"/>
              <w:jc w:val="both"/>
              <w:rPr>
                <w:i/>
              </w:rPr>
            </w:pPr>
            <w:r>
              <w:rPr>
                <w:i/>
              </w:rPr>
              <w:t>Y     0</w:t>
            </w:r>
          </w:p>
          <w:p w14:paraId="701126BC" w14:textId="77777777" w:rsidR="00A92F8C" w:rsidRDefault="0045648E">
            <w:pPr>
              <w:widowControl w:val="0"/>
              <w:jc w:val="both"/>
              <w:rPr>
                <w:i/>
              </w:rPr>
            </w:pPr>
            <w:r>
              <w:rPr>
                <w:i/>
              </w:rPr>
              <w:t xml:space="preserve">D  </w:t>
            </w:r>
            <w:r>
              <w:t xml:space="preserve"> </w:t>
            </w:r>
            <w:r>
              <w:rPr>
                <w:i/>
              </w:rPr>
              <w:t>13</w:t>
            </w:r>
          </w:p>
          <w:p w14:paraId="5D07DE53" w14:textId="77777777" w:rsidR="00A92F8C" w:rsidRDefault="0045648E">
            <w:pPr>
              <w:widowControl w:val="0"/>
              <w:jc w:val="both"/>
              <w:rPr>
                <w:i/>
              </w:rPr>
            </w:pPr>
            <w:r>
              <w:rPr>
                <w:i/>
              </w:rPr>
              <w:t>P   13</w:t>
            </w:r>
          </w:p>
        </w:tc>
        <w:tc>
          <w:tcPr>
            <w:tcW w:w="708" w:type="dxa"/>
            <w:tcBorders>
              <w:top w:val="nil"/>
            </w:tcBorders>
            <w:shd w:val="clear" w:color="auto" w:fill="auto"/>
          </w:tcPr>
          <w:p w14:paraId="11E902E0" w14:textId="77777777" w:rsidR="00A92F8C" w:rsidRDefault="0045648E">
            <w:pPr>
              <w:widowControl w:val="0"/>
              <w:jc w:val="both"/>
              <w:rPr>
                <w:i/>
              </w:rPr>
            </w:pPr>
            <w:r>
              <w:rPr>
                <w:i/>
              </w:rPr>
              <w:t>n=1</w:t>
            </w:r>
          </w:p>
          <w:p w14:paraId="3320145B" w14:textId="77777777" w:rsidR="00A92F8C" w:rsidRDefault="0045648E">
            <w:pPr>
              <w:widowControl w:val="0"/>
              <w:jc w:val="both"/>
              <w:rPr>
                <w:i/>
              </w:rPr>
            </w:pPr>
            <w:r>
              <w:rPr>
                <w:i/>
              </w:rPr>
              <w:t>Y    6</w:t>
            </w:r>
          </w:p>
          <w:p w14:paraId="70B9BDBF" w14:textId="77777777" w:rsidR="00A92F8C" w:rsidRDefault="0045648E">
            <w:pPr>
              <w:widowControl w:val="0"/>
              <w:jc w:val="both"/>
              <w:rPr>
                <w:i/>
              </w:rPr>
            </w:pPr>
            <w:r>
              <w:rPr>
                <w:i/>
              </w:rPr>
              <w:t>D   13</w:t>
            </w:r>
          </w:p>
          <w:p w14:paraId="20B14EA9" w14:textId="77777777" w:rsidR="00A92F8C" w:rsidRDefault="0045648E">
            <w:pPr>
              <w:widowControl w:val="0"/>
              <w:jc w:val="both"/>
              <w:rPr>
                <w:i/>
              </w:rPr>
            </w:pPr>
            <w:r>
              <w:rPr>
                <w:i/>
              </w:rPr>
              <w:t>P    19</w:t>
            </w:r>
          </w:p>
        </w:tc>
        <w:tc>
          <w:tcPr>
            <w:tcW w:w="428" w:type="dxa"/>
            <w:tcBorders>
              <w:top w:val="nil"/>
              <w:bottom w:val="nil"/>
            </w:tcBorders>
            <w:shd w:val="clear" w:color="auto" w:fill="auto"/>
          </w:tcPr>
          <w:p w14:paraId="4D23700D" w14:textId="77777777" w:rsidR="00A92F8C" w:rsidRDefault="00A92F8C">
            <w:pPr>
              <w:widowControl w:val="0"/>
              <w:jc w:val="both"/>
              <w:rPr>
                <w:i/>
              </w:rPr>
            </w:pPr>
          </w:p>
        </w:tc>
        <w:tc>
          <w:tcPr>
            <w:tcW w:w="708" w:type="dxa"/>
            <w:shd w:val="clear" w:color="auto" w:fill="auto"/>
          </w:tcPr>
          <w:p w14:paraId="638E8793" w14:textId="77777777" w:rsidR="00A92F8C" w:rsidRDefault="0045648E">
            <w:pPr>
              <w:widowControl w:val="0"/>
              <w:jc w:val="both"/>
              <w:rPr>
                <w:i/>
              </w:rPr>
            </w:pPr>
            <w:r>
              <w:rPr>
                <w:i/>
              </w:rPr>
              <w:t>bad</w:t>
            </w:r>
          </w:p>
        </w:tc>
        <w:tc>
          <w:tcPr>
            <w:tcW w:w="850" w:type="dxa"/>
            <w:shd w:val="clear" w:color="auto" w:fill="auto"/>
          </w:tcPr>
          <w:p w14:paraId="6DF3FEF9" w14:textId="77777777" w:rsidR="00A92F8C" w:rsidRDefault="0045648E">
            <w:pPr>
              <w:widowControl w:val="0"/>
              <w:jc w:val="both"/>
              <w:rPr>
                <w:i/>
              </w:rPr>
            </w:pPr>
            <w:r>
              <w:rPr>
                <w:i/>
              </w:rPr>
              <w:t>n=0</w:t>
            </w:r>
          </w:p>
          <w:p w14:paraId="448977DD" w14:textId="77777777" w:rsidR="00A92F8C" w:rsidRDefault="00A92F8C">
            <w:pPr>
              <w:widowControl w:val="0"/>
              <w:jc w:val="both"/>
              <w:rPr>
                <w:i/>
              </w:rPr>
            </w:pPr>
          </w:p>
        </w:tc>
        <w:tc>
          <w:tcPr>
            <w:tcW w:w="708" w:type="dxa"/>
            <w:shd w:val="clear" w:color="auto" w:fill="auto"/>
          </w:tcPr>
          <w:p w14:paraId="68C83838" w14:textId="77777777" w:rsidR="00A92F8C" w:rsidRDefault="0045648E">
            <w:pPr>
              <w:widowControl w:val="0"/>
              <w:jc w:val="both"/>
              <w:rPr>
                <w:i/>
              </w:rPr>
            </w:pPr>
            <w:r>
              <w:rPr>
                <w:i/>
              </w:rPr>
              <w:t>n=1</w:t>
            </w:r>
          </w:p>
          <w:p w14:paraId="64219B80" w14:textId="77777777" w:rsidR="00A92F8C" w:rsidRDefault="0045648E">
            <w:pPr>
              <w:widowControl w:val="0"/>
              <w:jc w:val="both"/>
              <w:rPr>
                <w:i/>
              </w:rPr>
            </w:pPr>
            <w:r>
              <w:rPr>
                <w:i/>
              </w:rPr>
              <w:t>Y    6</w:t>
            </w:r>
          </w:p>
          <w:p w14:paraId="78577190" w14:textId="77777777" w:rsidR="00A92F8C" w:rsidRDefault="0045648E">
            <w:pPr>
              <w:widowControl w:val="0"/>
              <w:jc w:val="both"/>
              <w:rPr>
                <w:i/>
              </w:rPr>
            </w:pPr>
            <w:r>
              <w:rPr>
                <w:i/>
              </w:rPr>
              <w:t>D  13</w:t>
            </w:r>
          </w:p>
          <w:p w14:paraId="4DAC8903" w14:textId="77777777" w:rsidR="00A92F8C" w:rsidRDefault="0045648E">
            <w:pPr>
              <w:widowControl w:val="0"/>
              <w:jc w:val="both"/>
              <w:rPr>
                <w:i/>
              </w:rPr>
            </w:pPr>
            <w:r>
              <w:rPr>
                <w:i/>
              </w:rPr>
              <w:t>P    19</w:t>
            </w:r>
          </w:p>
        </w:tc>
      </w:tr>
      <w:tr w:rsidR="00A92F8C" w14:paraId="220B8C7E" w14:textId="77777777">
        <w:tc>
          <w:tcPr>
            <w:tcW w:w="702" w:type="dxa"/>
            <w:vMerge/>
            <w:tcBorders>
              <w:left w:val="nil"/>
              <w:bottom w:val="nil"/>
            </w:tcBorders>
            <w:shd w:val="clear" w:color="auto" w:fill="auto"/>
          </w:tcPr>
          <w:p w14:paraId="7F288F44" w14:textId="77777777" w:rsidR="00A92F8C" w:rsidRDefault="00A92F8C">
            <w:pPr>
              <w:widowControl w:val="0"/>
              <w:jc w:val="both"/>
              <w:rPr>
                <w:i/>
              </w:rPr>
            </w:pPr>
          </w:p>
        </w:tc>
        <w:tc>
          <w:tcPr>
            <w:tcW w:w="708" w:type="dxa"/>
            <w:shd w:val="clear" w:color="auto" w:fill="auto"/>
          </w:tcPr>
          <w:p w14:paraId="520D1106" w14:textId="77777777" w:rsidR="00A92F8C" w:rsidRDefault="0045648E">
            <w:pPr>
              <w:widowControl w:val="0"/>
              <w:jc w:val="both"/>
              <w:rPr>
                <w:i/>
              </w:rPr>
            </w:pPr>
            <w:r>
              <w:rPr>
                <w:i/>
              </w:rPr>
              <w:t>good</w:t>
            </w:r>
          </w:p>
        </w:tc>
        <w:tc>
          <w:tcPr>
            <w:tcW w:w="713" w:type="dxa"/>
            <w:shd w:val="clear" w:color="auto" w:fill="auto"/>
          </w:tcPr>
          <w:p w14:paraId="5A52ED9E" w14:textId="77777777" w:rsidR="00A92F8C" w:rsidRDefault="0045648E">
            <w:pPr>
              <w:widowControl w:val="0"/>
              <w:jc w:val="both"/>
              <w:rPr>
                <w:i/>
              </w:rPr>
            </w:pPr>
            <w:r>
              <w:rPr>
                <w:i/>
              </w:rPr>
              <w:t>n=1</w:t>
            </w:r>
          </w:p>
          <w:p w14:paraId="3A72A974" w14:textId="77777777" w:rsidR="00A92F8C" w:rsidRDefault="0045648E">
            <w:pPr>
              <w:widowControl w:val="0"/>
              <w:jc w:val="both"/>
              <w:rPr>
                <w:i/>
              </w:rPr>
            </w:pPr>
            <w:r>
              <w:rPr>
                <w:i/>
              </w:rPr>
              <w:t>Y     8</w:t>
            </w:r>
          </w:p>
          <w:p w14:paraId="5BDBA5EC" w14:textId="77777777" w:rsidR="00A92F8C" w:rsidRDefault="0045648E">
            <w:pPr>
              <w:widowControl w:val="0"/>
              <w:jc w:val="both"/>
              <w:rPr>
                <w:i/>
              </w:rPr>
            </w:pPr>
            <w:r>
              <w:rPr>
                <w:i/>
              </w:rPr>
              <w:t>D    6</w:t>
            </w:r>
          </w:p>
          <w:p w14:paraId="14794653" w14:textId="77777777" w:rsidR="00A92F8C" w:rsidRDefault="0045648E">
            <w:pPr>
              <w:widowControl w:val="0"/>
              <w:jc w:val="both"/>
              <w:rPr>
                <w:i/>
              </w:rPr>
            </w:pPr>
            <w:r>
              <w:rPr>
                <w:i/>
              </w:rPr>
              <w:t>P   14</w:t>
            </w:r>
          </w:p>
        </w:tc>
        <w:tc>
          <w:tcPr>
            <w:tcW w:w="709" w:type="dxa"/>
            <w:shd w:val="clear" w:color="auto" w:fill="auto"/>
          </w:tcPr>
          <w:p w14:paraId="0B8B8DBC" w14:textId="77777777" w:rsidR="00A92F8C" w:rsidRDefault="0045648E">
            <w:pPr>
              <w:widowControl w:val="0"/>
              <w:jc w:val="both"/>
              <w:rPr>
                <w:i/>
              </w:rPr>
            </w:pPr>
            <w:r>
              <w:rPr>
                <w:i/>
              </w:rPr>
              <w:t>n=1</w:t>
            </w:r>
          </w:p>
          <w:p w14:paraId="03C925E4" w14:textId="77777777" w:rsidR="00A92F8C" w:rsidRDefault="0045648E">
            <w:pPr>
              <w:widowControl w:val="0"/>
              <w:jc w:val="both"/>
              <w:rPr>
                <w:i/>
              </w:rPr>
            </w:pPr>
            <w:r>
              <w:rPr>
                <w:i/>
              </w:rPr>
              <w:t>Y   10</w:t>
            </w:r>
          </w:p>
          <w:p w14:paraId="56BF3EF8" w14:textId="77777777" w:rsidR="00A92F8C" w:rsidRDefault="0045648E">
            <w:pPr>
              <w:widowControl w:val="0"/>
              <w:jc w:val="both"/>
              <w:rPr>
                <w:i/>
              </w:rPr>
            </w:pPr>
            <w:r>
              <w:rPr>
                <w:i/>
              </w:rPr>
              <w:t>D   6</w:t>
            </w:r>
          </w:p>
          <w:p w14:paraId="01DF9134" w14:textId="77777777" w:rsidR="00A92F8C" w:rsidRDefault="0045648E">
            <w:pPr>
              <w:widowControl w:val="0"/>
              <w:jc w:val="both"/>
              <w:rPr>
                <w:i/>
              </w:rPr>
            </w:pPr>
            <w:r>
              <w:rPr>
                <w:i/>
              </w:rPr>
              <w:t xml:space="preserve">P  </w:t>
            </w:r>
            <w:r>
              <w:rPr>
                <w:b/>
                <w:i/>
              </w:rPr>
              <w:t>16</w:t>
            </w:r>
          </w:p>
        </w:tc>
        <w:tc>
          <w:tcPr>
            <w:tcW w:w="565" w:type="dxa"/>
            <w:tcBorders>
              <w:top w:val="nil"/>
              <w:bottom w:val="nil"/>
            </w:tcBorders>
            <w:shd w:val="clear" w:color="auto" w:fill="auto"/>
          </w:tcPr>
          <w:p w14:paraId="78D23AF3" w14:textId="77777777" w:rsidR="00A92F8C" w:rsidRDefault="00A92F8C">
            <w:pPr>
              <w:widowControl w:val="0"/>
              <w:jc w:val="both"/>
              <w:rPr>
                <w:i/>
              </w:rPr>
            </w:pPr>
          </w:p>
        </w:tc>
        <w:tc>
          <w:tcPr>
            <w:tcW w:w="708" w:type="dxa"/>
            <w:shd w:val="clear" w:color="auto" w:fill="auto"/>
          </w:tcPr>
          <w:p w14:paraId="342C6BED" w14:textId="77777777" w:rsidR="00A92F8C" w:rsidRDefault="0045648E">
            <w:pPr>
              <w:widowControl w:val="0"/>
              <w:jc w:val="both"/>
              <w:rPr>
                <w:i/>
              </w:rPr>
            </w:pPr>
            <w:r>
              <w:rPr>
                <w:i/>
              </w:rPr>
              <w:t>good</w:t>
            </w:r>
          </w:p>
        </w:tc>
        <w:tc>
          <w:tcPr>
            <w:tcW w:w="851" w:type="dxa"/>
            <w:shd w:val="clear" w:color="auto" w:fill="auto"/>
          </w:tcPr>
          <w:p w14:paraId="27352004" w14:textId="77777777" w:rsidR="00A92F8C" w:rsidRDefault="0045648E">
            <w:pPr>
              <w:widowControl w:val="0"/>
              <w:jc w:val="both"/>
              <w:rPr>
                <w:i/>
              </w:rPr>
            </w:pPr>
            <w:r>
              <w:rPr>
                <w:i/>
              </w:rPr>
              <w:t>n=1</w:t>
            </w:r>
          </w:p>
          <w:p w14:paraId="3C1A06C8" w14:textId="77777777" w:rsidR="00A92F8C" w:rsidRDefault="0045648E">
            <w:pPr>
              <w:widowControl w:val="0"/>
              <w:jc w:val="both"/>
              <w:rPr>
                <w:i/>
              </w:rPr>
            </w:pPr>
            <w:r>
              <w:rPr>
                <w:i/>
              </w:rPr>
              <w:t>Y     8</w:t>
            </w:r>
          </w:p>
          <w:p w14:paraId="4D82EB84" w14:textId="77777777" w:rsidR="00A92F8C" w:rsidRDefault="0045648E">
            <w:pPr>
              <w:widowControl w:val="0"/>
              <w:jc w:val="both"/>
              <w:rPr>
                <w:i/>
              </w:rPr>
            </w:pPr>
            <w:r>
              <w:rPr>
                <w:i/>
              </w:rPr>
              <w:t xml:space="preserve">D    </w:t>
            </w:r>
            <w:r>
              <w:rPr>
                <w:b/>
                <w:i/>
              </w:rPr>
              <w:t>5</w:t>
            </w:r>
          </w:p>
          <w:p w14:paraId="3291FE05" w14:textId="77777777" w:rsidR="00A92F8C" w:rsidRDefault="0045648E">
            <w:pPr>
              <w:widowControl w:val="0"/>
              <w:jc w:val="both"/>
              <w:rPr>
                <w:i/>
              </w:rPr>
            </w:pPr>
            <w:r>
              <w:rPr>
                <w:i/>
              </w:rPr>
              <w:t>P   13</w:t>
            </w:r>
          </w:p>
        </w:tc>
        <w:tc>
          <w:tcPr>
            <w:tcW w:w="708" w:type="dxa"/>
            <w:shd w:val="clear" w:color="auto" w:fill="auto"/>
          </w:tcPr>
          <w:p w14:paraId="25CAE234" w14:textId="77777777" w:rsidR="00A92F8C" w:rsidRDefault="0045648E">
            <w:pPr>
              <w:widowControl w:val="0"/>
              <w:jc w:val="both"/>
              <w:rPr>
                <w:i/>
              </w:rPr>
            </w:pPr>
            <w:r>
              <w:rPr>
                <w:i/>
              </w:rPr>
              <w:t>n=1</w:t>
            </w:r>
          </w:p>
          <w:p w14:paraId="7354BD4E" w14:textId="77777777" w:rsidR="00A92F8C" w:rsidRDefault="0045648E">
            <w:pPr>
              <w:widowControl w:val="0"/>
              <w:jc w:val="both"/>
              <w:rPr>
                <w:i/>
              </w:rPr>
            </w:pPr>
            <w:r>
              <w:rPr>
                <w:i/>
              </w:rPr>
              <w:t>Y  10</w:t>
            </w:r>
          </w:p>
          <w:p w14:paraId="14EF4011" w14:textId="77777777" w:rsidR="00A92F8C" w:rsidRDefault="0045648E">
            <w:pPr>
              <w:widowControl w:val="0"/>
              <w:jc w:val="both"/>
              <w:rPr>
                <w:i/>
              </w:rPr>
            </w:pPr>
            <w:r>
              <w:rPr>
                <w:i/>
              </w:rPr>
              <w:t xml:space="preserve">D   </w:t>
            </w:r>
            <w:r>
              <w:rPr>
                <w:b/>
                <w:i/>
              </w:rPr>
              <w:t>9</w:t>
            </w:r>
          </w:p>
          <w:p w14:paraId="397980DA" w14:textId="77777777" w:rsidR="00A92F8C" w:rsidRDefault="0045648E">
            <w:pPr>
              <w:widowControl w:val="0"/>
              <w:jc w:val="both"/>
              <w:rPr>
                <w:i/>
              </w:rPr>
            </w:pPr>
            <w:r>
              <w:rPr>
                <w:i/>
              </w:rPr>
              <w:t>P  19</w:t>
            </w:r>
          </w:p>
        </w:tc>
        <w:tc>
          <w:tcPr>
            <w:tcW w:w="428" w:type="dxa"/>
            <w:tcBorders>
              <w:top w:val="nil"/>
              <w:bottom w:val="nil"/>
            </w:tcBorders>
            <w:shd w:val="clear" w:color="auto" w:fill="auto"/>
          </w:tcPr>
          <w:p w14:paraId="0550F946" w14:textId="77777777" w:rsidR="00A92F8C" w:rsidRDefault="00A92F8C">
            <w:pPr>
              <w:widowControl w:val="0"/>
              <w:jc w:val="both"/>
              <w:rPr>
                <w:i/>
              </w:rPr>
            </w:pPr>
          </w:p>
          <w:p w14:paraId="0E77B040" w14:textId="77777777" w:rsidR="00A92F8C" w:rsidRDefault="00A92F8C">
            <w:pPr>
              <w:widowControl w:val="0"/>
            </w:pPr>
          </w:p>
        </w:tc>
        <w:tc>
          <w:tcPr>
            <w:tcW w:w="708" w:type="dxa"/>
            <w:shd w:val="clear" w:color="auto" w:fill="auto"/>
          </w:tcPr>
          <w:p w14:paraId="20B1351C" w14:textId="77777777" w:rsidR="00A92F8C" w:rsidRDefault="0045648E">
            <w:pPr>
              <w:widowControl w:val="0"/>
              <w:jc w:val="both"/>
              <w:rPr>
                <w:i/>
              </w:rPr>
            </w:pPr>
            <w:r>
              <w:rPr>
                <w:i/>
              </w:rPr>
              <w:t>good</w:t>
            </w:r>
          </w:p>
        </w:tc>
        <w:tc>
          <w:tcPr>
            <w:tcW w:w="850" w:type="dxa"/>
            <w:shd w:val="clear" w:color="auto" w:fill="auto"/>
          </w:tcPr>
          <w:p w14:paraId="494F2CF1" w14:textId="77777777" w:rsidR="00A92F8C" w:rsidRDefault="0045648E">
            <w:pPr>
              <w:widowControl w:val="0"/>
              <w:jc w:val="both"/>
              <w:rPr>
                <w:i/>
              </w:rPr>
            </w:pPr>
            <w:r>
              <w:rPr>
                <w:i/>
              </w:rPr>
              <w:t>n=2</w:t>
            </w:r>
          </w:p>
          <w:p w14:paraId="7D7BF51C" w14:textId="77777777" w:rsidR="00A92F8C" w:rsidRDefault="0045648E">
            <w:pPr>
              <w:widowControl w:val="0"/>
              <w:jc w:val="both"/>
              <w:rPr>
                <w:i/>
              </w:rPr>
            </w:pPr>
            <w:r>
              <w:rPr>
                <w:i/>
              </w:rPr>
              <w:t>Y      8</w:t>
            </w:r>
          </w:p>
          <w:p w14:paraId="17773207" w14:textId="77777777" w:rsidR="00A92F8C" w:rsidRDefault="0045648E">
            <w:pPr>
              <w:widowControl w:val="0"/>
              <w:jc w:val="both"/>
              <w:rPr>
                <w:i/>
              </w:rPr>
            </w:pPr>
            <w:r>
              <w:rPr>
                <w:i/>
              </w:rPr>
              <w:t>D     9</w:t>
            </w:r>
          </w:p>
          <w:p w14:paraId="52C6FDF3" w14:textId="77777777" w:rsidR="00A92F8C" w:rsidRDefault="0045648E">
            <w:pPr>
              <w:widowControl w:val="0"/>
              <w:jc w:val="both"/>
              <w:rPr>
                <w:i/>
              </w:rPr>
            </w:pPr>
            <w:r>
              <w:rPr>
                <w:i/>
              </w:rPr>
              <w:t>P    17</w:t>
            </w:r>
          </w:p>
        </w:tc>
        <w:tc>
          <w:tcPr>
            <w:tcW w:w="708" w:type="dxa"/>
            <w:shd w:val="clear" w:color="auto" w:fill="auto"/>
          </w:tcPr>
          <w:p w14:paraId="37093117" w14:textId="77777777" w:rsidR="00A92F8C" w:rsidRDefault="0045648E">
            <w:pPr>
              <w:widowControl w:val="0"/>
              <w:jc w:val="both"/>
              <w:rPr>
                <w:i/>
              </w:rPr>
            </w:pPr>
            <w:r>
              <w:rPr>
                <w:i/>
              </w:rPr>
              <w:t>n=1</w:t>
            </w:r>
          </w:p>
          <w:p w14:paraId="76AD02B7" w14:textId="77777777" w:rsidR="00A92F8C" w:rsidRDefault="0045648E">
            <w:pPr>
              <w:widowControl w:val="0"/>
              <w:jc w:val="both"/>
              <w:rPr>
                <w:i/>
              </w:rPr>
            </w:pPr>
            <w:r>
              <w:rPr>
                <w:i/>
              </w:rPr>
              <w:t>Y   10</w:t>
            </w:r>
          </w:p>
          <w:p w14:paraId="664E0BA2" w14:textId="77777777" w:rsidR="00A92F8C" w:rsidRDefault="0045648E">
            <w:pPr>
              <w:widowControl w:val="0"/>
              <w:jc w:val="both"/>
              <w:rPr>
                <w:i/>
              </w:rPr>
            </w:pPr>
            <w:r>
              <w:rPr>
                <w:i/>
              </w:rPr>
              <w:t>D   9</w:t>
            </w:r>
          </w:p>
          <w:p w14:paraId="5B212815" w14:textId="77777777" w:rsidR="00A92F8C" w:rsidRDefault="0045648E">
            <w:pPr>
              <w:widowControl w:val="0"/>
              <w:jc w:val="both"/>
              <w:rPr>
                <w:i/>
              </w:rPr>
            </w:pPr>
            <w:r>
              <w:rPr>
                <w:i/>
              </w:rPr>
              <w:t>P   19</w:t>
            </w:r>
          </w:p>
        </w:tc>
      </w:tr>
    </w:tbl>
    <w:p w14:paraId="30196F9A" w14:textId="4F6673F6" w:rsidR="00A92F8C" w:rsidRDefault="0045648E" w:rsidP="007076C1">
      <w:pPr>
        <w:jc w:val="both"/>
        <w:rPr>
          <w:i/>
        </w:rPr>
      </w:pPr>
      <w:r>
        <w:rPr>
          <w:i/>
        </w:rPr>
        <w:t xml:space="preserve">                                     A                                                 B                                                 C</w:t>
      </w:r>
    </w:p>
    <w:p w14:paraId="287B8FE4" w14:textId="3A744804" w:rsidR="008D46F0" w:rsidRPr="007076C1" w:rsidRDefault="008D46F0" w:rsidP="007076C1">
      <w:pPr>
        <w:jc w:val="both"/>
      </w:pPr>
      <w:r w:rsidRPr="007076C1">
        <w:t xml:space="preserve">                           PA violated                                  PA fulfilled                  </w:t>
      </w:r>
      <w:r>
        <w:t xml:space="preserve">   </w:t>
      </w:r>
      <w:r w:rsidRPr="007076C1">
        <w:t xml:space="preserve">          PA fulfilled</w:t>
      </w:r>
    </w:p>
    <w:p w14:paraId="7B0B146E" w14:textId="78BA72D6" w:rsidR="008D46F0" w:rsidRPr="006A2C95" w:rsidRDefault="008D46F0" w:rsidP="007076C1">
      <w:pPr>
        <w:jc w:val="both"/>
      </w:pPr>
      <w:r w:rsidRPr="007076C1">
        <w:t xml:space="preserve">                          PB fulfilled                                    PB violated                       </w:t>
      </w:r>
      <w:r>
        <w:t xml:space="preserve">   </w:t>
      </w:r>
      <w:r w:rsidRPr="007076C1">
        <w:t xml:space="preserve">    PB fulfilled</w:t>
      </w:r>
    </w:p>
    <w:p w14:paraId="5ADB38C4" w14:textId="77777777" w:rsidR="00A92F8C" w:rsidRDefault="0045648E">
      <w:pPr>
        <w:spacing w:after="120" w:line="360" w:lineRule="auto"/>
        <w:ind w:firstLine="994"/>
        <w:jc w:val="both"/>
      </w:pPr>
      <w:r>
        <w:rPr>
          <w:i/>
          <w:u w:val="single"/>
        </w:rPr>
        <w:t>Table 4: examples of inapplicability of the Principle of Accountability.</w:t>
      </w:r>
    </w:p>
    <w:p w14:paraId="271D9E88" w14:textId="77777777" w:rsidR="00A92F8C" w:rsidRDefault="0045648E">
      <w:pPr>
        <w:pStyle w:val="Default"/>
        <w:spacing w:after="120" w:line="360" w:lineRule="auto"/>
        <w:ind w:firstLine="994"/>
        <w:jc w:val="both"/>
        <w:rPr>
          <w:sz w:val="22"/>
          <w:szCs w:val="22"/>
        </w:rPr>
      </w:pPr>
      <w:r>
        <w:rPr>
          <w:sz w:val="22"/>
          <w:szCs w:val="22"/>
        </w:rPr>
        <w:t>In Table 4A, dividends are equal at each level of luck. Given this, payments can be equal at only one level of effort. Thus equal payments for those choosing low effort, as shown here, entail unequal payments for those choosing high effort.</w:t>
      </w:r>
    </w:p>
    <w:p w14:paraId="36578D64" w14:textId="77777777" w:rsidR="00A92F8C" w:rsidRDefault="0045648E">
      <w:pPr>
        <w:pStyle w:val="Default"/>
        <w:spacing w:after="120" w:line="360" w:lineRule="auto"/>
        <w:jc w:val="both"/>
      </w:pPr>
      <w:r>
        <w:rPr>
          <w:sz w:val="22"/>
          <w:szCs w:val="22"/>
        </w:rPr>
        <w:t xml:space="preserve"> </w:t>
      </w:r>
      <w:r>
        <w:rPr>
          <w:sz w:val="22"/>
          <w:szCs w:val="22"/>
        </w:rPr>
        <w:tab/>
        <w:t xml:space="preserve">In Table 4B, payments are equal at each level of effort. Given this, dividends can be equal at only one level of luck. Equal dividends for those with bad luck, as shown here, entail unequal dividends for those with good luck, and thus a payment differential greater (in this case) than the income differential. </w:t>
      </w:r>
    </w:p>
    <w:p w14:paraId="57D801D4" w14:textId="72323BB2" w:rsidR="00A92F8C" w:rsidRDefault="0045648E">
      <w:pPr>
        <w:pStyle w:val="Default"/>
        <w:spacing w:after="120" w:line="360" w:lineRule="auto"/>
        <w:ind w:firstLine="994"/>
        <w:jc w:val="both"/>
      </w:pPr>
      <w:r>
        <w:rPr>
          <w:sz w:val="22"/>
          <w:szCs w:val="22"/>
        </w:rPr>
        <w:t>Generally, given such income values, (PA) and (PB) can be satisfied for any three of the four rows and columns, but not for all four</w:t>
      </w:r>
      <w:r>
        <w:rPr>
          <w:rStyle w:val="FootnoteAnchor"/>
        </w:rPr>
        <w:footnoteReference w:id="3"/>
      </w:r>
      <w:r>
        <w:rPr>
          <w:sz w:val="22"/>
          <w:szCs w:val="22"/>
        </w:rPr>
        <w:t xml:space="preserve">. An advocate of (PA) and (PB) needs to decide which of these should have priority in the event that they are incompatible, as in Tables 4A and 4B. Note, however, that this assumes that all four income positions are occupied. As Table 4C illustrates, with (at least) one position unoccupied it is, after all, possible to satisfy (PA) and (PB) for all individuals in this Society.  </w:t>
      </w:r>
    </w:p>
    <w:p w14:paraId="14CB0D51" w14:textId="77777777" w:rsidR="00A92F8C" w:rsidRDefault="0045648E">
      <w:pPr>
        <w:pStyle w:val="Default"/>
        <w:spacing w:after="120" w:line="360" w:lineRule="auto"/>
        <w:ind w:firstLine="720"/>
        <w:jc w:val="both"/>
        <w:rPr>
          <w:sz w:val="22"/>
          <w:szCs w:val="22"/>
        </w:rPr>
      </w:pPr>
      <w:r>
        <w:rPr>
          <w:sz w:val="22"/>
          <w:szCs w:val="22"/>
        </w:rPr>
        <w:t>A formal proof of the lack of generality of the Principle of Accountability is given in Appendix B</w:t>
      </w:r>
      <w:r>
        <w:rPr>
          <w:rStyle w:val="FootnoteAnchor"/>
          <w:sz w:val="22"/>
          <w:szCs w:val="22"/>
        </w:rPr>
        <w:footnoteReference w:id="4"/>
      </w:r>
      <w:r>
        <w:rPr>
          <w:sz w:val="22"/>
          <w:szCs w:val="22"/>
        </w:rPr>
        <w:t xml:space="preserve">. </w:t>
      </w:r>
    </w:p>
    <w:p w14:paraId="4CCA9419" w14:textId="77777777" w:rsidR="00A92F8C" w:rsidRDefault="0045648E">
      <w:pPr>
        <w:pStyle w:val="Default"/>
        <w:spacing w:after="120" w:line="360" w:lineRule="auto"/>
        <w:ind w:firstLine="720"/>
        <w:jc w:val="both"/>
      </w:pPr>
      <w:r>
        <w:rPr>
          <w:sz w:val="22"/>
          <w:szCs w:val="22"/>
        </w:rPr>
        <w:t xml:space="preserve">Our design allows us to produce exploratory results on the choices of subjects when there is a conflict between the preferred principles (PA) and (PB). </w:t>
      </w:r>
    </w:p>
    <w:p w14:paraId="12A05B5A" w14:textId="77777777" w:rsidR="00A92F8C" w:rsidRDefault="00A92F8C">
      <w:pPr>
        <w:pStyle w:val="Default"/>
        <w:spacing w:after="120" w:line="360" w:lineRule="auto"/>
        <w:ind w:firstLine="720"/>
        <w:jc w:val="both"/>
        <w:rPr>
          <w:i/>
          <w:sz w:val="22"/>
          <w:szCs w:val="22"/>
        </w:rPr>
      </w:pPr>
    </w:p>
    <w:p w14:paraId="2CDD3E20" w14:textId="77777777" w:rsidR="00A92F8C" w:rsidRDefault="00A92F8C">
      <w:pPr>
        <w:pStyle w:val="Default"/>
        <w:spacing w:after="120" w:line="360" w:lineRule="auto"/>
        <w:ind w:firstLine="720"/>
        <w:jc w:val="both"/>
        <w:rPr>
          <w:i/>
          <w:sz w:val="22"/>
          <w:szCs w:val="22"/>
        </w:rPr>
      </w:pPr>
    </w:p>
    <w:p w14:paraId="3EA50E78" w14:textId="77777777" w:rsidR="00A92F8C" w:rsidRDefault="0045648E">
      <w:pPr>
        <w:pStyle w:val="Default"/>
        <w:spacing w:after="120" w:line="360" w:lineRule="auto"/>
        <w:ind w:firstLine="720"/>
        <w:jc w:val="both"/>
      </w:pPr>
      <w:r>
        <w:rPr>
          <w:i/>
        </w:rPr>
        <w:lastRenderedPageBreak/>
        <w:t>3.</w:t>
      </w:r>
      <w:r>
        <w:rPr>
          <w:i/>
        </w:rPr>
        <w:tab/>
        <w:t>Related literature</w:t>
      </w:r>
    </w:p>
    <w:p w14:paraId="5D28D7F3" w14:textId="77777777" w:rsidR="00A92F8C" w:rsidRDefault="0045648E">
      <w:pPr>
        <w:spacing w:after="120" w:line="360" w:lineRule="auto"/>
        <w:ind w:firstLine="360"/>
        <w:jc w:val="both"/>
      </w:pPr>
      <w:r>
        <w:t xml:space="preserve">Our experiment was designed to assess the support for the Principle of Accountability. As much of the literature makes clear, we need to specify who is expressing support. Is it a member of the Society, or an interested outside observer? Many experiments have two treatments to capture these two points of view: an </w:t>
      </w:r>
      <w:r>
        <w:rPr>
          <w:i/>
        </w:rPr>
        <w:t xml:space="preserve">Internal Dictator </w:t>
      </w:r>
      <w:r>
        <w:t xml:space="preserve">treatment and an </w:t>
      </w:r>
      <w:r>
        <w:rPr>
          <w:i/>
        </w:rPr>
        <w:t xml:space="preserve">External Dictator </w:t>
      </w:r>
      <w:r>
        <w:t>treatment. In the former, we need also to specify what the Internal Dictator knows about his</w:t>
      </w:r>
      <w:r>
        <w:rPr>
          <w:rStyle w:val="FootnoteAnchor"/>
        </w:rPr>
        <w:footnoteReference w:id="5"/>
      </w:r>
      <w:r>
        <w:t xml:space="preserve"> position in Society. The specification could vary from trying to reproduce Rawls’ Veil of Ignorance (Rawls 1971), where the Internal Dictator does not know his future position in Society</w:t>
      </w:r>
      <w:r>
        <w:rPr>
          <w:rStyle w:val="FootnoteAnchor"/>
        </w:rPr>
        <w:footnoteReference w:id="6"/>
      </w:r>
      <w:r>
        <w:t xml:space="preserve">, to a situation where the Internal Dictator </w:t>
      </w:r>
      <w:r>
        <w:rPr>
          <w:i/>
        </w:rPr>
        <w:t xml:space="preserve">does </w:t>
      </w:r>
      <w:r>
        <w:t>know his position</w:t>
      </w:r>
      <w:r>
        <w:rPr>
          <w:rStyle w:val="FootnoteAnchor"/>
        </w:rPr>
        <w:footnoteReference w:id="7"/>
      </w:r>
      <w:r>
        <w:t xml:space="preserve">. In this latter case, the experiment essentially determines the ‘other-regarding preferences’ of the subjects. </w:t>
      </w:r>
    </w:p>
    <w:p w14:paraId="02F174A0" w14:textId="77777777" w:rsidR="00A92F8C" w:rsidRDefault="0045648E">
      <w:pPr>
        <w:spacing w:after="120" w:line="360" w:lineRule="auto"/>
        <w:ind w:firstLine="360"/>
        <w:jc w:val="both"/>
      </w:pPr>
      <w:r>
        <w:t>Our experiment considers a case in which the income of an individual</w:t>
      </w:r>
      <w:r>
        <w:rPr>
          <w:i/>
        </w:rPr>
        <w:t xml:space="preserve"> </w:t>
      </w:r>
      <w:r>
        <w:t>is a function of a choice (endogenous) variable</w:t>
      </w:r>
      <w:r>
        <w:rPr>
          <w:i/>
        </w:rPr>
        <w:t xml:space="preserve"> </w:t>
      </w:r>
      <w:r>
        <w:t xml:space="preserve">and an exogenous variable, but we start our discussion here with the simpler one-dimensional case. Many of the previous experimental contributions to the literature have considered just that – dividend rules in one dimension – most commonly with exogenous risky income. Experiments using this latter approach, sometimes with both an Internal and External Dictator treatment, include Bukszar and Knetsch (1997), Cabrales </w:t>
      </w:r>
      <w:r>
        <w:rPr>
          <w:i/>
        </w:rPr>
        <w:t xml:space="preserve">et al </w:t>
      </w:r>
      <w:r>
        <w:t xml:space="preserve">(2010), Frignani and Ponti (2012), Herne and Suojanen (2004), Johannesson and Gerdtham (1995), Schildberg-Horisch (2010) and Sutter and Weck-Hanneman (2003). Some of these studies use a Dictator game from the game-theoretic literature, but all of them get one of the subjects, either pre-specified, or chosen randomly after all have expressed their preferences, to play the Dictator. </w:t>
      </w:r>
    </w:p>
    <w:p w14:paraId="0413CE75" w14:textId="5EEDD2EC" w:rsidR="00A92F8C" w:rsidRDefault="0045648E">
      <w:pPr>
        <w:spacing w:after="120" w:line="360" w:lineRule="auto"/>
        <w:ind w:firstLine="357"/>
        <w:jc w:val="both"/>
      </w:pPr>
      <w:r>
        <w:t xml:space="preserve">A recent strand of the literature has taken the debate into two dimensions: the two dimensions that we are considering – one exogenous and the other endogenous to the individual. Prominent in this literature are Cappelen </w:t>
      </w:r>
      <w:r>
        <w:rPr>
          <w:i/>
        </w:rPr>
        <w:t xml:space="preserve">et al </w:t>
      </w:r>
      <w:r>
        <w:t xml:space="preserve">(2007, 2010 and 2013) and Konow (2000). Once again, they use a one-shot Dictator game, and the two dimensions are the amount of work that the subjects do, and the rate of pay they get for the work (and, in Cappelen </w:t>
      </w:r>
      <w:r>
        <w:rPr>
          <w:i/>
        </w:rPr>
        <w:t>et al</w:t>
      </w:r>
      <w:r>
        <w:t xml:space="preserve"> (2010), their productivity). The rate of pay is exogenous while the amount of work is endogenous. We adopt a similar approach (though we omit Cappelen </w:t>
      </w:r>
      <w:r>
        <w:rPr>
          <w:i/>
        </w:rPr>
        <w:t xml:space="preserve">et al </w:t>
      </w:r>
      <w:r>
        <w:t xml:space="preserve">(2010)’s productivity). However, our study differs from theirs in that we ask our subjects to state general </w:t>
      </w:r>
      <w:r>
        <w:rPr>
          <w:i/>
        </w:rPr>
        <w:t xml:space="preserve">principles </w:t>
      </w:r>
      <w:r>
        <w:t>of distribution</w:t>
      </w:r>
      <w:r w:rsidR="00845F6A">
        <w:t xml:space="preserve"> relevant to the Principle of Accountancy</w:t>
      </w:r>
      <w:r>
        <w:t>, while they ask</w:t>
      </w:r>
      <w:r w:rsidR="00845F6A">
        <w:t xml:space="preserve"> either for different principles or</w:t>
      </w:r>
      <w:r>
        <w:t xml:space="preserve"> for preferred distributions in particular contexts and try to infer the </w:t>
      </w:r>
      <w:r>
        <w:lastRenderedPageBreak/>
        <w:t>underlying general principles from these particular cases</w:t>
      </w:r>
      <w:r>
        <w:rPr>
          <w:rStyle w:val="FootnoteAnchor"/>
        </w:rPr>
        <w:footnoteReference w:id="8"/>
      </w:r>
      <w:r>
        <w:t>. In addition, our study is different from theirs in the way we try to create the Veil of Ignorance with an Internal Dictator.</w:t>
      </w:r>
    </w:p>
    <w:p w14:paraId="06E4180E" w14:textId="1E449AD0" w:rsidR="00A92F8C" w:rsidRDefault="0045648E">
      <w:pPr>
        <w:shd w:val="clear" w:color="auto" w:fill="FFFFFF"/>
        <w:spacing w:after="120" w:line="360" w:lineRule="auto"/>
        <w:ind w:firstLine="357"/>
        <w:jc w:val="both"/>
        <w:rPr>
          <w:rFonts w:eastAsia="Times New Roman" w:cs="Arial"/>
          <w:color w:val="222222"/>
          <w:lang w:eastAsia="en-GB"/>
        </w:rPr>
      </w:pPr>
      <w:r>
        <w:rPr>
          <w:rFonts w:eastAsia="Times New Roman" w:cs="Arial"/>
          <w:color w:val="222222"/>
          <w:lang w:eastAsia="en-GB"/>
        </w:rPr>
        <w:t xml:space="preserve">There are also important experimental papers by Mollerstrom and associates (Mollerstrom </w:t>
      </w:r>
      <w:r>
        <w:rPr>
          <w:rFonts w:eastAsia="Times New Roman" w:cs="Arial"/>
          <w:i/>
          <w:color w:val="222222"/>
          <w:lang w:eastAsia="en-GB"/>
        </w:rPr>
        <w:t>et al</w:t>
      </w:r>
      <w:r>
        <w:rPr>
          <w:rFonts w:eastAsia="Times New Roman" w:cs="Arial"/>
          <w:color w:val="222222"/>
          <w:lang w:eastAsia="en-GB"/>
        </w:rPr>
        <w:t xml:space="preserve"> (2015) and Cappelen </w:t>
      </w:r>
      <w:r>
        <w:rPr>
          <w:rFonts w:eastAsia="Times New Roman" w:cs="Arial"/>
          <w:i/>
          <w:color w:val="222222"/>
          <w:lang w:eastAsia="en-GB"/>
        </w:rPr>
        <w:t>et al</w:t>
      </w:r>
      <w:r>
        <w:rPr>
          <w:rFonts w:eastAsia="Times New Roman" w:cs="Arial"/>
          <w:color w:val="222222"/>
          <w:lang w:eastAsia="en-GB"/>
        </w:rPr>
        <w:t xml:space="preserve"> (2019)), which have some features in common with ours. Mollerstrom </w:t>
      </w:r>
      <w:r>
        <w:rPr>
          <w:rFonts w:eastAsia="Times New Roman" w:cs="Arial"/>
          <w:i/>
          <w:color w:val="222222"/>
          <w:lang w:eastAsia="en-GB"/>
        </w:rPr>
        <w:t xml:space="preserve">et al </w:t>
      </w:r>
      <w:r>
        <w:rPr>
          <w:rFonts w:eastAsia="Times New Roman" w:cs="Arial"/>
          <w:color w:val="222222"/>
          <w:lang w:eastAsia="en-GB"/>
        </w:rPr>
        <w:t xml:space="preserve">(2015) focus on two kinds of luck: option luck and brute luck.  Brute luck is outside the control of the individual while option luck is partially controllable through an insurance decision </w:t>
      </w:r>
      <w:r w:rsidR="00845F6A">
        <w:rPr>
          <w:rFonts w:eastAsia="Times New Roman" w:cs="Arial"/>
          <w:color w:val="222222"/>
          <w:lang w:eastAsia="en-GB"/>
        </w:rPr>
        <w:t>that</w:t>
      </w:r>
      <w:r>
        <w:rPr>
          <w:rFonts w:eastAsia="Times New Roman" w:cs="Arial"/>
          <w:color w:val="222222"/>
          <w:lang w:eastAsia="en-GB"/>
        </w:rPr>
        <w:t xml:space="preserve">, in terms of individual responsibility,  has a similar role to effort in our experiment. For each subject-pair, income inequality can result from varying combinations of brute and option luck for the two subjects individually. An external dictator has to decide </w:t>
      </w:r>
      <w:r>
        <w:rPr>
          <w:rFonts w:eastAsia="Times New Roman" w:cs="Arial"/>
          <w:i/>
          <w:color w:val="222222"/>
          <w:lang w:eastAsia="en-GB"/>
        </w:rPr>
        <w:t>ex ante</w:t>
      </w:r>
      <w:r>
        <w:rPr>
          <w:rFonts w:eastAsia="Times New Roman" w:cs="Arial"/>
          <w:color w:val="222222"/>
          <w:lang w:eastAsia="en-GB"/>
        </w:rPr>
        <w:t xml:space="preserve">, for each of those different possibilities, whether or not incomes are to be equalised between that subject-pair. Cappelen </w:t>
      </w:r>
      <w:r>
        <w:rPr>
          <w:rFonts w:eastAsia="Times New Roman" w:cs="Arial"/>
          <w:i/>
          <w:color w:val="222222"/>
          <w:lang w:eastAsia="en-GB"/>
        </w:rPr>
        <w:t>et al</w:t>
      </w:r>
      <w:r>
        <w:rPr>
          <w:rFonts w:eastAsia="Times New Roman" w:cs="Arial"/>
          <w:color w:val="222222"/>
          <w:lang w:eastAsia="en-GB"/>
        </w:rPr>
        <w:t xml:space="preserve"> (2019) extends the setup to one in which the external dictator is unable to tell with certainty the role of brute luck versus option luck; interestingly, subjects were significantly more egalitarian in this version. In their requirement of </w:t>
      </w:r>
      <w:r>
        <w:rPr>
          <w:rFonts w:eastAsia="Times New Roman" w:cs="Arial"/>
          <w:i/>
          <w:color w:val="222222"/>
          <w:lang w:eastAsia="en-GB"/>
        </w:rPr>
        <w:t>ex ante</w:t>
      </w:r>
      <w:r>
        <w:rPr>
          <w:rFonts w:eastAsia="Times New Roman" w:cs="Arial"/>
          <w:color w:val="222222"/>
          <w:lang w:eastAsia="en-GB"/>
        </w:rPr>
        <w:t xml:space="preserve"> decision-making, covering exhaustively all possible unequal situations, this approach comes closer to ours than do many experiments in this field. Even so, in this setting preferences over distributional principles can be only inferred statistically, rather than directly elicited. Also, as already discussed, a primary reason for our interest in explicit preferences over principles lies in the possibility of such principles being incompatible.</w:t>
      </w:r>
    </w:p>
    <w:p w14:paraId="777B885F" w14:textId="77777777" w:rsidR="00A92F8C" w:rsidRDefault="0045648E">
      <w:pPr>
        <w:spacing w:after="120" w:line="360" w:lineRule="auto"/>
        <w:ind w:firstLine="357"/>
        <w:jc w:val="both"/>
        <w:rPr>
          <w:rFonts w:asciiTheme="minorHAnsi" w:eastAsia="Times New Roman" w:hAnsiTheme="minorHAnsi" w:cstheme="minorHAnsi"/>
          <w:color w:val="222222"/>
          <w:lang w:eastAsia="en-GB"/>
        </w:rPr>
      </w:pPr>
      <w:r>
        <w:rPr>
          <w:rFonts w:eastAsia="Times New Roman" w:cstheme="minorHAnsi"/>
          <w:color w:val="222222"/>
          <w:lang w:eastAsia="en-GB"/>
        </w:rPr>
        <w:t xml:space="preserve">A recent experiment by Becker (2013) focuses specifically on the luck/effort trade off, though her prime interest is in the effect of the </w:t>
      </w:r>
      <w:r>
        <w:rPr>
          <w:rFonts w:eastAsia="Times New Roman" w:cstheme="minorHAnsi"/>
          <w:i/>
          <w:color w:val="222222"/>
          <w:lang w:eastAsia="en-GB"/>
        </w:rPr>
        <w:t xml:space="preserve">type </w:t>
      </w:r>
      <w:r>
        <w:rPr>
          <w:rFonts w:eastAsia="Times New Roman" w:cstheme="minorHAnsi"/>
          <w:color w:val="222222"/>
          <w:lang w:eastAsia="en-GB"/>
        </w:rPr>
        <w:t>of luck on people’s principles (she considers wage luck, endowment luck and payment luck – essentially framing differences). She concludes that “</w:t>
      </w:r>
      <w:r>
        <w:rPr>
          <w:rFonts w:eastAsiaTheme="minorHAnsi" w:cstheme="minorHAnsi"/>
          <w:color w:val="131413"/>
        </w:rPr>
        <w:t>Our results suggest that normative beliefs about which share should be taken are driven mostly by the factor that subjects’ can be held responsible for, namely effort, whereas actual behavior sometimes deviates from this norm dependent on which type of luck is introduced.</w:t>
      </w:r>
      <w:r>
        <w:rPr>
          <w:rFonts w:eastAsia="Times New Roman" w:cstheme="minorHAnsi"/>
          <w:color w:val="222222"/>
          <w:lang w:eastAsia="en-GB"/>
        </w:rPr>
        <w:t>” The frame is important, and part of the Principle of Accountability is supported.</w:t>
      </w:r>
    </w:p>
    <w:p w14:paraId="592B9767" w14:textId="48F3D3F6" w:rsidR="00A92F8C" w:rsidRDefault="0045648E">
      <w:pPr>
        <w:spacing w:line="360" w:lineRule="auto"/>
        <w:ind w:firstLine="357"/>
        <w:jc w:val="both"/>
        <w:rPr>
          <w:rFonts w:asciiTheme="minorHAnsi" w:hAnsiTheme="minorHAnsi" w:cstheme="minorHAnsi"/>
        </w:rPr>
      </w:pPr>
      <w:r>
        <w:rPr>
          <w:rFonts w:eastAsia="Times New Roman" w:cstheme="minorHAnsi"/>
          <w:color w:val="222222"/>
          <w:lang w:eastAsia="en-GB"/>
        </w:rPr>
        <w:t xml:space="preserve">Bjerk (2016) also ran an experiment with two dimensions – effectively luck and effort, and considered the effect of the type of Dictator on stated preferences. He was interested in the re-distribution rules that subjects favoured. </w:t>
      </w:r>
      <w:r>
        <w:t xml:space="preserve">Each player had to propose a “redistribution rule” which was specified by </w:t>
      </w:r>
      <w:r>
        <w:rPr>
          <w:i/>
        </w:rPr>
        <w:t>p</w:t>
      </w:r>
      <w:r>
        <w:t xml:space="preserve">, a number between zero and one, “where </w:t>
      </w:r>
      <w:r>
        <w:rPr>
          <w:i/>
        </w:rPr>
        <w:t>p</w:t>
      </w:r>
      <w:r>
        <w:t xml:space="preserve"> represents what fraction of each participant’s task earnings will be taken from each participant and split equally across all participants”. Clearly if </w:t>
      </w:r>
      <w:r>
        <w:rPr>
          <w:i/>
        </w:rPr>
        <w:t xml:space="preserve">p </w:t>
      </w:r>
      <w:r>
        <w:t xml:space="preserve">is zero, then no re-distribution occurs; this equivalent in our context, to Equal Dividends for all. If </w:t>
      </w:r>
      <w:r>
        <w:rPr>
          <w:i/>
        </w:rPr>
        <w:t xml:space="preserve">p </w:t>
      </w:r>
      <w:r>
        <w:t xml:space="preserve">is one, this is equivalent to our Equal Payments for all. However, there is no value of </w:t>
      </w:r>
      <w:r>
        <w:rPr>
          <w:i/>
        </w:rPr>
        <w:t xml:space="preserve">p </w:t>
      </w:r>
      <w:r>
        <w:t xml:space="preserve">for </w:t>
      </w:r>
      <w:r>
        <w:lastRenderedPageBreak/>
        <w:t xml:space="preserve">which we get (PA) Equal Dividends for Equal Effort and (PB) Equal Payment for Equal Luck. Hence, his principles do not correspond to ours. Deffains </w:t>
      </w:r>
      <w:r>
        <w:rPr>
          <w:i/>
        </w:rPr>
        <w:t xml:space="preserve">et al </w:t>
      </w:r>
      <w:r>
        <w:t xml:space="preserve">(2016), Espinosa </w:t>
      </w:r>
      <w:r>
        <w:rPr>
          <w:i/>
        </w:rPr>
        <w:t xml:space="preserve">et al </w:t>
      </w:r>
      <w:r>
        <w:t xml:space="preserve">(2020) and Gerber </w:t>
      </w:r>
      <w:r>
        <w:rPr>
          <w:i/>
        </w:rPr>
        <w:t xml:space="preserve">et al </w:t>
      </w:r>
      <w:r>
        <w:t xml:space="preserve">(2014) also investigate the Bjerk (2016) re-distribution principles. Once again, we are investigating </w:t>
      </w:r>
      <w:r>
        <w:rPr>
          <w:rFonts w:cstheme="minorHAnsi"/>
        </w:rPr>
        <w:t>different principles of social justice. One advantage of their re-distribution schemes is that they are always implementable, unlike ours, where compromise might be necessary.</w:t>
      </w:r>
    </w:p>
    <w:p w14:paraId="785C3D21" w14:textId="77777777" w:rsidR="00A92F8C" w:rsidRDefault="0045648E">
      <w:pPr>
        <w:spacing w:line="360" w:lineRule="auto"/>
        <w:jc w:val="both"/>
        <w:rPr>
          <w:rFonts w:asciiTheme="minorHAnsi" w:eastAsiaTheme="minorHAnsi" w:hAnsiTheme="minorHAnsi" w:cstheme="minorHAnsi"/>
          <w:i/>
          <w:iCs/>
          <w:color w:val="auto"/>
        </w:rPr>
      </w:pPr>
      <w:r>
        <w:rPr>
          <w:rFonts w:cstheme="minorHAnsi"/>
        </w:rPr>
        <w:t>A seminal paper is that of Konow (2000). He “</w:t>
      </w:r>
      <w:r>
        <w:rPr>
          <w:rFonts w:eastAsiaTheme="minorHAnsi" w:cstheme="minorHAnsi"/>
          <w:color w:val="auto"/>
        </w:rPr>
        <w:t xml:space="preserve">differentiates </w:t>
      </w:r>
      <w:r>
        <w:rPr>
          <w:rFonts w:eastAsiaTheme="minorHAnsi" w:cstheme="minorHAnsi"/>
          <w:i/>
          <w:iCs/>
          <w:color w:val="auto"/>
        </w:rPr>
        <w:t xml:space="preserve">discretionary </w:t>
      </w:r>
      <w:r>
        <w:rPr>
          <w:rFonts w:eastAsiaTheme="minorHAnsi" w:cstheme="minorHAnsi"/>
          <w:color w:val="auto"/>
        </w:rPr>
        <w:t xml:space="preserve">from </w:t>
      </w:r>
      <w:r>
        <w:rPr>
          <w:rFonts w:eastAsiaTheme="minorHAnsi" w:cstheme="minorHAnsi"/>
          <w:i/>
          <w:iCs/>
          <w:color w:val="auto"/>
        </w:rPr>
        <w:t xml:space="preserve">exogenous </w:t>
      </w:r>
      <w:r>
        <w:rPr>
          <w:rFonts w:eastAsiaTheme="minorHAnsi" w:cstheme="minorHAnsi"/>
          <w:color w:val="auto"/>
        </w:rPr>
        <w:t>variables. A discretionary variable</w:t>
      </w:r>
      <w:r>
        <w:rPr>
          <w:rFonts w:eastAsiaTheme="minorHAnsi" w:cstheme="minorHAnsi"/>
          <w:i/>
          <w:iCs/>
          <w:color w:val="auto"/>
        </w:rPr>
        <w:t xml:space="preserve"> </w:t>
      </w:r>
      <w:r>
        <w:rPr>
          <w:rFonts w:eastAsiaTheme="minorHAnsi" w:cstheme="minorHAnsi"/>
          <w:color w:val="auto"/>
        </w:rPr>
        <w:t>is one that affects production and that the</w:t>
      </w:r>
      <w:r>
        <w:rPr>
          <w:rFonts w:eastAsiaTheme="minorHAnsi" w:cstheme="minorHAnsi"/>
          <w:i/>
          <w:iCs/>
          <w:color w:val="auto"/>
        </w:rPr>
        <w:t xml:space="preserve"> </w:t>
      </w:r>
      <w:r>
        <w:rPr>
          <w:rFonts w:eastAsiaTheme="minorHAnsi" w:cstheme="minorHAnsi"/>
          <w:color w:val="auto"/>
        </w:rPr>
        <w:t>individual can influence, which in this experiment</w:t>
      </w:r>
      <w:r>
        <w:rPr>
          <w:rFonts w:eastAsiaTheme="minorHAnsi" w:cstheme="minorHAnsi"/>
          <w:i/>
          <w:iCs/>
          <w:color w:val="auto"/>
        </w:rPr>
        <w:t xml:space="preserve"> </w:t>
      </w:r>
      <w:r>
        <w:rPr>
          <w:rFonts w:eastAsiaTheme="minorHAnsi" w:cstheme="minorHAnsi"/>
          <w:color w:val="auto"/>
        </w:rPr>
        <w:t>is the subject’s input or letters produced.</w:t>
      </w:r>
      <w:r>
        <w:rPr>
          <w:rFonts w:eastAsiaTheme="minorHAnsi" w:cstheme="minorHAnsi"/>
          <w:i/>
          <w:iCs/>
          <w:color w:val="auto"/>
        </w:rPr>
        <w:t xml:space="preserve"> </w:t>
      </w:r>
      <w:r>
        <w:rPr>
          <w:rFonts w:eastAsiaTheme="minorHAnsi" w:cstheme="minorHAnsi"/>
          <w:color w:val="auto"/>
        </w:rPr>
        <w:t>An exogenous variable is one that the person</w:t>
      </w:r>
      <w:r>
        <w:rPr>
          <w:rFonts w:eastAsiaTheme="minorHAnsi" w:cstheme="minorHAnsi"/>
          <w:i/>
          <w:iCs/>
          <w:color w:val="auto"/>
        </w:rPr>
        <w:t xml:space="preserve"> </w:t>
      </w:r>
      <w:r>
        <w:rPr>
          <w:rFonts w:eastAsiaTheme="minorHAnsi" w:cstheme="minorHAnsi"/>
          <w:color w:val="auto"/>
        </w:rPr>
        <w:t>cannot reasonably influence but that may have an impact on output.” These are equivalent to our effort and luck respectively.</w:t>
      </w:r>
    </w:p>
    <w:p w14:paraId="05A21EB7" w14:textId="77777777" w:rsidR="00A92F8C" w:rsidRDefault="00A92F8C">
      <w:pPr>
        <w:spacing w:after="120" w:line="360" w:lineRule="auto"/>
        <w:ind w:firstLine="360"/>
        <w:jc w:val="both"/>
        <w:rPr>
          <w:rFonts w:asciiTheme="minorHAnsi" w:hAnsiTheme="minorHAnsi" w:cstheme="minorHAnsi"/>
        </w:rPr>
      </w:pPr>
    </w:p>
    <w:p w14:paraId="3781128C" w14:textId="77777777" w:rsidR="00A92F8C" w:rsidRDefault="0045648E">
      <w:pPr>
        <w:spacing w:after="120" w:line="360" w:lineRule="auto"/>
        <w:jc w:val="both"/>
        <w:rPr>
          <w:rFonts w:asciiTheme="minorHAnsi" w:hAnsiTheme="minorHAnsi" w:cstheme="minorHAnsi"/>
        </w:rPr>
      </w:pPr>
      <w:r>
        <w:rPr>
          <w:rFonts w:cstheme="minorHAnsi"/>
          <w:i/>
        </w:rPr>
        <w:t>5.</w:t>
      </w:r>
      <w:r>
        <w:rPr>
          <w:rFonts w:cstheme="minorHAnsi"/>
          <w:i/>
        </w:rPr>
        <w:tab/>
        <w:t>The experimental design</w:t>
      </w:r>
    </w:p>
    <w:p w14:paraId="6DB143F2" w14:textId="77777777" w:rsidR="00A92F8C" w:rsidRDefault="0045648E">
      <w:pPr>
        <w:spacing w:after="120" w:line="360" w:lineRule="auto"/>
        <w:ind w:firstLine="360"/>
        <w:jc w:val="both"/>
      </w:pPr>
      <w:r>
        <w:t xml:space="preserve">One feature crucially distinguishes our experiment from some of the previous related experiments: we did not ask subjects to take decisions for </w:t>
      </w:r>
      <w:r>
        <w:rPr>
          <w:i/>
        </w:rPr>
        <w:t xml:space="preserve">particular ex ante </w:t>
      </w:r>
      <w:r>
        <w:t xml:space="preserve">income distributions; instead, we asked them to select a </w:t>
      </w:r>
      <w:r>
        <w:rPr>
          <w:i/>
        </w:rPr>
        <w:t xml:space="preserve">compensation principle </w:t>
      </w:r>
      <w:r>
        <w:t xml:space="preserve">that could be applied to </w:t>
      </w:r>
      <w:r>
        <w:rPr>
          <w:i/>
        </w:rPr>
        <w:t xml:space="preserve">any ex ante </w:t>
      </w:r>
      <w:r>
        <w:t xml:space="preserve">income distribution. We realise that this essentially forces subjects to have a consistent compensation principle; the contrary procedure, of trying to infer an underlying principle from decisions for particular distributions, might well lead to imprecise or undefined inferred underlying principles, especially for the cases in which the principles cannot be applied. </w:t>
      </w:r>
    </w:p>
    <w:p w14:paraId="448898DE" w14:textId="77777777" w:rsidR="00A92F8C" w:rsidRDefault="0045648E">
      <w:pPr>
        <w:spacing w:after="120" w:line="360" w:lineRule="auto"/>
        <w:ind w:firstLine="360"/>
        <w:jc w:val="both"/>
      </w:pPr>
      <w:r>
        <w:t xml:space="preserve">This methodology of eliciting principles has been used elsewhere, most notably in game theory experiments, where principles are called strategies, and where the statement of a strategy is simple. In other contexts, where decisions are dependent on many variables, principles/strategies are usually not elicited because of the complexity of stating them. In our experiment, principles can be simply stated: either </w:t>
      </w:r>
      <w:r w:rsidRPr="007076C1">
        <w:rPr>
          <w:i/>
        </w:rPr>
        <w:t>Equal Payments</w:t>
      </w:r>
      <w:r>
        <w:t xml:space="preserve"> or </w:t>
      </w:r>
      <w:r w:rsidRPr="007076C1">
        <w:rPr>
          <w:i/>
        </w:rPr>
        <w:t>Equal Dividends</w:t>
      </w:r>
      <w:r>
        <w:t xml:space="preserve">. The difficulty for subjects in our experiment was not in understanding what they are being asked to do, but rather in appreciating the </w:t>
      </w:r>
      <w:r>
        <w:rPr>
          <w:i/>
        </w:rPr>
        <w:t>consequences</w:t>
      </w:r>
      <w:r>
        <w:t xml:space="preserve"> of their chosen principle. </w:t>
      </w:r>
    </w:p>
    <w:p w14:paraId="475D6386" w14:textId="77777777" w:rsidR="00A92F8C" w:rsidRDefault="0045648E">
      <w:pPr>
        <w:spacing w:after="120" w:line="360" w:lineRule="auto"/>
        <w:ind w:firstLine="357"/>
        <w:jc w:val="both"/>
      </w:pPr>
      <w:r>
        <w:t xml:space="preserve">Our experiment had two </w:t>
      </w:r>
      <w:r>
        <w:rPr>
          <w:i/>
        </w:rPr>
        <w:t xml:space="preserve">dimensions, </w:t>
      </w:r>
      <w:r>
        <w:t xml:space="preserve">luck and effort, each of them having just two values: luck, good or bad; effort, some or none. Thus, there were four possibilities: (good luck, some effort), (bad luck, some effort), (good luck, no effort) and (bad luck, no effort). As before, we represent these possibilities with the cells of a two-by-two matrix in which the rows are bad luck and good luck and the columns are no effort and some effort, and the cell entries are the </w:t>
      </w:r>
      <w:r>
        <w:rPr>
          <w:i/>
        </w:rPr>
        <w:t xml:space="preserve">ex-ante </w:t>
      </w:r>
      <w:r>
        <w:t xml:space="preserve">income levels. These cell entries were </w:t>
      </w:r>
      <w:r>
        <w:rPr>
          <w:i/>
        </w:rPr>
        <w:t xml:space="preserve">ex ante </w:t>
      </w:r>
      <w:r>
        <w:t>random (between given and known lower and upper bounds).</w:t>
      </w:r>
      <w:r>
        <w:rPr>
          <w:rFonts w:cs="Calibri"/>
          <w:lang w:eastAsia="en-GB"/>
        </w:rPr>
        <w:t xml:space="preserve"> </w:t>
      </w:r>
      <w:r>
        <w:t xml:space="preserve">There was a </w:t>
      </w:r>
      <w:r>
        <w:lastRenderedPageBreak/>
        <w:t xml:space="preserve">social dividend of a fixed amount that could be distributed by a rule that would be determined by the stated principles of one of the subjects over these four cells. </w:t>
      </w:r>
    </w:p>
    <w:p w14:paraId="64BFF494" w14:textId="77777777" w:rsidR="00A92F8C" w:rsidRDefault="0045648E">
      <w:pPr>
        <w:spacing w:after="120" w:line="360" w:lineRule="auto"/>
        <w:ind w:firstLine="357"/>
        <w:jc w:val="both"/>
      </w:pPr>
      <w:r>
        <w:t xml:space="preserve">We had two different treatments: (1) an </w:t>
      </w:r>
      <w:r>
        <w:rPr>
          <w:i/>
        </w:rPr>
        <w:t xml:space="preserve">Internal Dictator </w:t>
      </w:r>
      <w:r>
        <w:t xml:space="preserve">treatment in which the rule would be that of a randomly-selected member of Society after preferences were elicited; (2) an </w:t>
      </w:r>
      <w:r>
        <w:rPr>
          <w:i/>
        </w:rPr>
        <w:t xml:space="preserve">External Dictator </w:t>
      </w:r>
      <w:r>
        <w:t xml:space="preserve">treatment in which groups of five subjects expressed their preferences, after which one of them was randomly chosen to be outside the Society consisting of the other four, and his principles imposed on the other four, while the chosen dictator would get a flat payment. The External Dictator treatment captures the idea of an external person who is not part of Society but has preferences about its organisation. The Internal Dictator treatment was designed to reproduce as far as possible Rawls’ Veil of Ignorance, in which subjects do not know </w:t>
      </w:r>
      <w:r>
        <w:rPr>
          <w:i/>
        </w:rPr>
        <w:t>ex ante</w:t>
      </w:r>
      <w:r>
        <w:t xml:space="preserve"> their position in Society: as far as luck is concerned, it is clear that subjects did not know </w:t>
      </w:r>
      <w:r>
        <w:rPr>
          <w:i/>
        </w:rPr>
        <w:t xml:space="preserve">ex ante </w:t>
      </w:r>
      <w:r>
        <w:t>whether they would have good luck or bad; as far as effort is concerned, we tried to make their future decision (as to whether to make an effort or not) as uncertain as possible, by making the initial incomes uncertain</w:t>
      </w:r>
      <w:r>
        <w:rPr>
          <w:rStyle w:val="FootnoteAnchor"/>
        </w:rPr>
        <w:footnoteReference w:id="9"/>
      </w:r>
      <w:r>
        <w:t xml:space="preserve">. </w:t>
      </w:r>
    </w:p>
    <w:p w14:paraId="3316B6FF" w14:textId="77777777" w:rsidR="00A92F8C" w:rsidRDefault="0045648E">
      <w:pPr>
        <w:spacing w:after="120" w:line="360" w:lineRule="auto"/>
        <w:ind w:firstLine="360"/>
        <w:jc w:val="both"/>
      </w:pPr>
      <w:r>
        <w:t xml:space="preserve">Subjects were asked to state their preferred </w:t>
      </w:r>
      <w:r>
        <w:rPr>
          <w:i/>
        </w:rPr>
        <w:t>compensation rules/principles</w:t>
      </w:r>
      <w:r>
        <w:t xml:space="preserve">. We deliberately restricted the set of rules from which they could choose. To be specific, we asked them to state, separately, for each row and for each column of the matrix, whether they preferred Equal Dividends (no compensation) or Equal Payments (full compensation) in that row or column. </w:t>
      </w:r>
    </w:p>
    <w:p w14:paraId="09771754" w14:textId="13C83177" w:rsidR="00A92F8C" w:rsidRDefault="0045648E">
      <w:pPr>
        <w:spacing w:after="120" w:line="360" w:lineRule="auto"/>
        <w:ind w:firstLine="360"/>
        <w:jc w:val="both"/>
      </w:pPr>
      <w:r>
        <w:rPr>
          <w:rFonts w:cs="Calibri"/>
          <w:lang w:eastAsia="en-GB"/>
        </w:rPr>
        <w:t xml:space="preserve">Unfortunately, as we have already noted, some combinations of principles are incoherent, and cannot be </w:t>
      </w:r>
      <w:r w:rsidR="00040340">
        <w:rPr>
          <w:rFonts w:cs="Calibri"/>
          <w:lang w:eastAsia="en-GB"/>
        </w:rPr>
        <w:t>jointly</w:t>
      </w:r>
      <w:r>
        <w:rPr>
          <w:rFonts w:cs="Calibri"/>
          <w:lang w:eastAsia="en-GB"/>
        </w:rPr>
        <w:t xml:space="preserve"> implemented.</w:t>
      </w:r>
      <w:r>
        <w:rPr>
          <w:rFonts w:cs="Calibri"/>
        </w:rPr>
        <w:t xml:space="preserve"> To accommodate this, if a subject wished to state mutually</w:t>
      </w:r>
      <w:r w:rsidR="00040340">
        <w:rPr>
          <w:rFonts w:cs="Calibri"/>
        </w:rPr>
        <w:t>-exclusive</w:t>
      </w:r>
      <w:r>
        <w:rPr>
          <w:rFonts w:cs="Calibri"/>
        </w:rPr>
        <w:t xml:space="preserve"> principles</w:t>
      </w:r>
      <w:r>
        <w:rPr>
          <w:rStyle w:val="FootnoteAnchor"/>
        </w:rPr>
        <w:footnoteReference w:id="10"/>
      </w:r>
      <w:r>
        <w:rPr>
          <w:rFonts w:cs="Calibri"/>
        </w:rPr>
        <w:t>,</w:t>
      </w:r>
      <w:r>
        <w:rPr>
          <w:rFonts w:cs="Calibri"/>
          <w:lang w:eastAsia="en-GB"/>
        </w:rPr>
        <w:t xml:space="preserve"> then he was also asked to state which one of these conditions was droppable</w:t>
      </w:r>
      <w:r>
        <w:rPr>
          <w:rStyle w:val="FootnoteAnchor"/>
        </w:rPr>
        <w:footnoteReference w:id="11"/>
      </w:r>
      <w:r>
        <w:rPr>
          <w:rFonts w:cs="Calibri"/>
          <w:lang w:eastAsia="en-GB"/>
        </w:rPr>
        <w:t>, if not all conditions could be simultaneously implemented.</w:t>
      </w:r>
      <w:r>
        <w:rPr>
          <w:rFonts w:cs="Calibri"/>
        </w:rPr>
        <w:t xml:space="preserve"> </w:t>
      </w:r>
    </w:p>
    <w:p w14:paraId="38C697F4" w14:textId="77777777" w:rsidR="00A92F8C" w:rsidRDefault="0045648E">
      <w:pPr>
        <w:spacing w:after="120" w:line="360" w:lineRule="auto"/>
        <w:jc w:val="both"/>
        <w:rPr>
          <w:rFonts w:cs="Calibri"/>
        </w:rPr>
      </w:pPr>
      <w:r>
        <w:rPr>
          <w:rFonts w:cs="Calibri"/>
        </w:rPr>
        <w:tab/>
        <w:t xml:space="preserve">Subjects were told that, after all had stated their preferred compensation rules, each of them would be randomly assigned bad or good luck (if appropriate), and that each of them would be asked (if appropriate) whether they wished to ‘make an effort’ or not. ‘Making an effort’ was implemented by them staying in the laboratory for an extra 20 minutes and completing a simple questionnaire; this we call Part 2. ‘Leave’ and ‘Stay’ below refer to their decision, and correspond to the ‘no effort’ and ‘some effort’ of the theory. </w:t>
      </w:r>
    </w:p>
    <w:p w14:paraId="35C04C73" w14:textId="77777777" w:rsidR="00A92F8C" w:rsidRDefault="0045648E">
      <w:pPr>
        <w:spacing w:after="120" w:line="360" w:lineRule="auto"/>
        <w:jc w:val="both"/>
      </w:pPr>
      <w:r>
        <w:rPr>
          <w:rFonts w:cs="Calibri"/>
          <w:lang w:eastAsia="en-GB"/>
        </w:rPr>
        <w:lastRenderedPageBreak/>
        <w:tab/>
        <w:t>We realised that stating their preferred rules for the full matrix might be a difficult task. Therefore, we simplified the problem for the subjects by building up to the full matrix in stages, with four simple scenarios, in which subjects were faced with just a row or just a column of the matrix:</w:t>
      </w:r>
    </w:p>
    <w:p w14:paraId="2D41A554" w14:textId="77777777" w:rsidR="00A92F8C" w:rsidRDefault="0045648E" w:rsidP="007076C1">
      <w:pPr>
        <w:ind w:firstLine="425"/>
        <w:jc w:val="both"/>
        <w:rPr>
          <w:rFonts w:cs="Calibri"/>
        </w:rPr>
      </w:pPr>
      <w:r>
        <w:rPr>
          <w:rFonts w:cs="Calibri"/>
        </w:rPr>
        <w:t>Scenario 1a: All members Leave after Part 1; members individually have Bad or Good luck;</w:t>
      </w:r>
    </w:p>
    <w:p w14:paraId="4A706148" w14:textId="77777777" w:rsidR="00A92F8C" w:rsidRDefault="0045648E" w:rsidP="007076C1">
      <w:pPr>
        <w:ind w:firstLine="425"/>
        <w:jc w:val="both"/>
        <w:rPr>
          <w:rFonts w:cs="Calibri"/>
        </w:rPr>
      </w:pPr>
      <w:r>
        <w:rPr>
          <w:rFonts w:cs="Calibri"/>
        </w:rPr>
        <w:t>Scenario 1b: All members Stay for Part 2; members individually have Bad or Good luck;</w:t>
      </w:r>
    </w:p>
    <w:p w14:paraId="5450D1DC" w14:textId="77777777" w:rsidR="00A92F8C" w:rsidRDefault="0045648E" w:rsidP="007076C1">
      <w:pPr>
        <w:ind w:firstLine="425"/>
        <w:jc w:val="both"/>
        <w:rPr>
          <w:rFonts w:cs="Calibri"/>
        </w:rPr>
      </w:pPr>
      <w:r>
        <w:rPr>
          <w:rFonts w:cs="Calibri"/>
        </w:rPr>
        <w:t>Scenario 2a: All members have Bad luck; members individually choose to Leave or Stay;</w:t>
      </w:r>
    </w:p>
    <w:p w14:paraId="3B8FC26F" w14:textId="77777777" w:rsidR="00A92F8C" w:rsidRDefault="0045648E" w:rsidP="007076C1">
      <w:pPr>
        <w:ind w:firstLine="425"/>
        <w:jc w:val="both"/>
      </w:pPr>
      <w:r>
        <w:rPr>
          <w:rFonts w:cs="Calibri"/>
        </w:rPr>
        <w:t>Scenario 2b: All members have Good luck; members individually choose to Leave or Stay;</w:t>
      </w:r>
    </w:p>
    <w:p w14:paraId="1522EA2D" w14:textId="302D4E85" w:rsidR="00A92F8C" w:rsidRDefault="0045648E" w:rsidP="007076C1">
      <w:pPr>
        <w:ind w:firstLine="425"/>
        <w:jc w:val="both"/>
        <w:rPr>
          <w:rFonts w:cs="Calibri"/>
        </w:rPr>
      </w:pPr>
      <w:r>
        <w:rPr>
          <w:rFonts w:cs="Calibri"/>
        </w:rPr>
        <w:t>Scenario 3: Full matrix.</w:t>
      </w:r>
    </w:p>
    <w:p w14:paraId="552A1ED4" w14:textId="77777777" w:rsidR="00850C2E" w:rsidRDefault="00850C2E" w:rsidP="007076C1">
      <w:pPr>
        <w:ind w:firstLine="425"/>
        <w:jc w:val="both"/>
      </w:pPr>
    </w:p>
    <w:p w14:paraId="777E8F9E" w14:textId="77777777" w:rsidR="00A92F8C" w:rsidRDefault="0045648E">
      <w:pPr>
        <w:spacing w:after="120" w:line="360" w:lineRule="auto"/>
        <w:jc w:val="both"/>
      </w:pPr>
      <w:r>
        <w:rPr>
          <w:rFonts w:cs="Calibri"/>
        </w:rPr>
        <w:t>We asked them in each scenario whether they preferred Equal Dividends (no compensation) or Equal Payments (full compensation).  In all the four simple scenarios, the decisions, and their implications, were clear and simple, since just one dimension was varied at each time, the other being fixed. The scenarios were presented to subjects in the fixed order 1a, 1b, 2a, 2b and 3. While this might have created order effects, we chose the fixed order as we needed the full matrix to come at the end, and we saw no particular reason for order effects to have an effect on the elicitation. We deliberately included the simple scenarios to assess support for the two elements of the Principle of Accountability individually.</w:t>
      </w:r>
    </w:p>
    <w:p w14:paraId="4D58A758" w14:textId="77777777" w:rsidR="00A92F8C" w:rsidRDefault="0045648E">
      <w:pPr>
        <w:spacing w:after="120" w:line="360" w:lineRule="auto"/>
        <w:ind w:firstLine="567"/>
        <w:jc w:val="both"/>
      </w:pPr>
      <w:r>
        <w:rPr>
          <w:rFonts w:cs="Calibri"/>
        </w:rPr>
        <w:t>Subjects knew that, at the end of this part of the experiment, one of the above five scenarios would be selected at random</w:t>
      </w:r>
      <w:r>
        <w:rPr>
          <w:rStyle w:val="FootnoteAnchor"/>
        </w:rPr>
        <w:footnoteReference w:id="12"/>
      </w:r>
      <w:r>
        <w:rPr>
          <w:rFonts w:cs="Calibri"/>
        </w:rPr>
        <w:t xml:space="preserve"> and played out; subjects would be paid according to the dictator’s choices, their individual luck and effort level, and the </w:t>
      </w:r>
      <w:r>
        <w:rPr>
          <w:rFonts w:cs="Calibri"/>
          <w:i/>
        </w:rPr>
        <w:t>ex-ante</w:t>
      </w:r>
      <w:r>
        <w:rPr>
          <w:rFonts w:cs="Calibri"/>
        </w:rPr>
        <w:t xml:space="preserve"> payments that would be determined randomly. The playout differed according to scenario. In Scenario 1b, for example, all members would (with common knowledge) be required to Stay for Part 2 and the playout would simply assign each member either Bad or Good luck, followed by the application of the compensation rules, that is, either Equal Payments or Equal Dividends, that had been chosen by the Dictator for Scenario 1b. In Scenario 2a, by contrast, all members would (with common knowledge) be assigned Bad luck, and each would then decide whether or not to Stay for Part 2, again followed by the application of the compensation rules that had been chosen for Scenario 2a. The playout in Scenario 3 was as already described: independently and privately, each member was assigned either Bad luck or Good, and then decided whether to Stay for Part 2.</w:t>
      </w:r>
    </w:p>
    <w:p w14:paraId="5D18BA0D" w14:textId="77777777" w:rsidR="00A92F8C" w:rsidRDefault="0045648E">
      <w:pPr>
        <w:tabs>
          <w:tab w:val="left" w:pos="567"/>
          <w:tab w:val="left" w:pos="1134"/>
        </w:tabs>
        <w:spacing w:after="120" w:line="360" w:lineRule="auto"/>
        <w:jc w:val="both"/>
        <w:rPr>
          <w:rFonts w:cs="Calibri"/>
        </w:rPr>
      </w:pPr>
      <w:r>
        <w:rPr>
          <w:rFonts w:cs="Calibri"/>
        </w:rPr>
        <w:tab/>
        <w:t xml:space="preserve">In terms of practical detail, the experimental sessions were organised as follows: preceding the decision stage (Stage 1) was a (silent) PowerPoint show explaining the task, auto-timed and running simultaneously on each subject’s computer screen, and lasting 15 minutes. Each subject also had a </w:t>
      </w:r>
      <w:r>
        <w:rPr>
          <w:rFonts w:cs="Calibri"/>
        </w:rPr>
        <w:lastRenderedPageBreak/>
        <w:t>hardcopy complete handout of that show, to which they could refer at any time during Part 1</w:t>
      </w:r>
      <w:r>
        <w:rPr>
          <w:rStyle w:val="FootnoteAnchor"/>
        </w:rPr>
        <w:footnoteReference w:id="13"/>
      </w:r>
      <w:r>
        <w:rPr>
          <w:rFonts w:cs="Calibri"/>
        </w:rPr>
        <w:t>. They could ask questions at any stage; few did.</w:t>
      </w:r>
    </w:p>
    <w:p w14:paraId="18A671D2" w14:textId="77777777" w:rsidR="00A92F8C" w:rsidRDefault="0045648E">
      <w:pPr>
        <w:tabs>
          <w:tab w:val="left" w:pos="284"/>
          <w:tab w:val="left" w:pos="567"/>
        </w:tabs>
        <w:spacing w:after="120" w:line="360" w:lineRule="auto"/>
        <w:jc w:val="both"/>
      </w:pPr>
      <w:r>
        <w:rPr>
          <w:rFonts w:cs="Calibri"/>
        </w:rPr>
        <w:tab/>
      </w:r>
      <w:r>
        <w:rPr>
          <w:rFonts w:cs="Calibri"/>
        </w:rPr>
        <w:tab/>
        <w:t>Stage 1 – the essence of the experiment – took 20 minutes. Subjects considered the five scenarios in sequence, starting with Scenario 1a and ending with Scenario 3.</w:t>
      </w:r>
      <w:r>
        <w:rPr>
          <w:rFonts w:cs="Calibri"/>
          <w:i/>
        </w:rPr>
        <w:t xml:space="preserve"> </w:t>
      </w:r>
      <w:r>
        <w:rPr>
          <w:rFonts w:cs="Calibri"/>
        </w:rPr>
        <w:t>In each case, our experimental software</w:t>
      </w:r>
      <w:r>
        <w:rPr>
          <w:rStyle w:val="FootnoteAnchor"/>
        </w:rPr>
        <w:footnoteReference w:id="14"/>
      </w:r>
      <w:r>
        <w:rPr>
          <w:rFonts w:cs="Calibri"/>
        </w:rPr>
        <w:t xml:space="preserve"> allowed each subject, before making a choice, to explore, through simulation, the effects of different compensation rules, against different hypothetical positions of the different members of society and intermediate income values, all controllable by the subject. Appendix A contains screenshots, for Scenarios 1a and 3. For each elementary scenario, subjects could explore the effects of their choices for two minutes, after which they had 30 seconds to submit their choices. Exploration could continue up to the moment of submission. For the more complex full matrix scenario (Scenario 3), subjects had eight minutes of simulation followed by a two-minute period for submission (during which exploration could continue). The countdown clock can be seen in the screenshots, above the large ‘Submit your choice’ button that was greyed out until the submission period. The exploration phase was meant to allow subjects to understand fully the implications of their decisions for a variety of different situations.</w:t>
      </w:r>
    </w:p>
    <w:p w14:paraId="44694ABF" w14:textId="77777777" w:rsidR="00A92F8C" w:rsidRDefault="0045648E">
      <w:pPr>
        <w:spacing w:after="120" w:line="360" w:lineRule="auto"/>
        <w:ind w:firstLine="720"/>
        <w:jc w:val="both"/>
      </w:pPr>
      <w:r>
        <w:rPr>
          <w:rFonts w:cs="Calibri"/>
        </w:rPr>
        <w:t xml:space="preserve">For the full scenario, if at any time in the simulation the subject had a mixed compensation rule (a combination of Equal Payments somewhere and Equal Dividends elsewhere) and a saturated profile (that is, all four cells of the matrix were filled), then the program prompted him to select one of the four elements (in the graphic, one of the two rows or one of the two columns) as </w:t>
      </w:r>
      <w:r>
        <w:rPr>
          <w:rFonts w:cs="Calibri"/>
          <w:i/>
        </w:rPr>
        <w:t>droppable</w:t>
      </w:r>
      <w:r>
        <w:rPr>
          <w:rFonts w:cs="Calibri"/>
        </w:rPr>
        <w:t xml:space="preserve">, before he could continue.  This meant that in case of inapplicability of the chosen rules, the rules would not be applied for that particular row or column. It then revealed the hypothetical implications of this for the dividends and payments, as for example in the scenario 3 screenshot in Appendix A, where the droppable element is identified by the check box. A similar prompt appeared if he tried to submit as his choice a mixed compensation rule without having selected a droppable element. </w:t>
      </w:r>
    </w:p>
    <w:p w14:paraId="166569D7" w14:textId="77777777" w:rsidR="00A92F8C" w:rsidRDefault="0045648E">
      <w:pPr>
        <w:spacing w:after="120" w:line="360" w:lineRule="auto"/>
        <w:ind w:firstLine="720"/>
        <w:jc w:val="both"/>
        <w:rPr>
          <w:lang w:eastAsia="en-GB"/>
        </w:rPr>
      </w:pPr>
      <w:r>
        <w:rPr>
          <w:rFonts w:cs="Calibri"/>
          <w:lang w:eastAsia="en-GB"/>
        </w:rPr>
        <w:t>In the event of non-submission within the allotted time, (known) default rules were in place. Within each Society, the same default rule (either Equal Dividends or Equal Payments) applied to all subjects in their choices for all four elements, and in all five scenarios</w:t>
      </w:r>
      <w:r>
        <w:rPr>
          <w:rStyle w:val="FootnoteAnchor"/>
        </w:rPr>
        <w:footnoteReference w:id="15"/>
      </w:r>
      <w:r>
        <w:rPr>
          <w:rFonts w:cs="Calibri"/>
          <w:lang w:eastAsia="en-GB"/>
        </w:rPr>
        <w:t xml:space="preserve">. To control for default-bias, </w:t>
      </w:r>
      <w:r>
        <w:rPr>
          <w:rFonts w:cs="Calibri"/>
          <w:lang w:eastAsia="en-GB"/>
        </w:rPr>
        <w:lastRenderedPageBreak/>
        <w:t>we gave half of our societies a default of Equal Dividends, and the other half Equal Payments. This produced a 2</w:t>
      </w:r>
      <w:r>
        <w:rPr>
          <w:rFonts w:cs="Calibri"/>
          <w:lang w:val="en-US" w:eastAsia="en-GB"/>
        </w:rPr>
        <w:t xml:space="preserve"> by </w:t>
      </w:r>
      <w:r>
        <w:rPr>
          <w:lang w:eastAsia="en-GB"/>
        </w:rPr>
        <w:t>2 treatment-structure as set out in Table 5, which also records the number of subjects in each treatment.</w:t>
      </w:r>
    </w:p>
    <w:p w14:paraId="4B9A1886" w14:textId="77777777" w:rsidR="00A92F8C" w:rsidRDefault="0045648E">
      <w:pPr>
        <w:spacing w:after="120" w:line="360" w:lineRule="auto"/>
        <w:ind w:firstLine="709"/>
        <w:jc w:val="both"/>
      </w:pPr>
      <w:r>
        <w:rPr>
          <w:lang w:eastAsia="en-GB"/>
        </w:rPr>
        <w:t xml:space="preserve">Once the elicitation stage was completed, one member of the Society was randomly chosen as a dictator, and then all members were anonymously informed of who was the dictator, which scenario was going to be payoff-relevant, the ex-ante income values, and the rules chosen by the Dictator. </w:t>
      </w:r>
      <w:r>
        <w:rPr>
          <w:rFonts w:cs="Calibri"/>
        </w:rPr>
        <w:t xml:space="preserve"> This was followed by the actual playout of the drawn scenario. The final playout used a software interface similar to that in Stage 1. First, the software generated random incomes in each of the four cells. Then, in Scenarios 1a and 1b, each subject individually clicked a button to reveal his luck, while in Scenarios 2a and 2b each subject individually registered his effort decision by clicking one of two buttons, labelled Leave and Stay respectively. In Scenario 3, each of these events occurred in turn. In all cases, the onscreen display then revealed the positions of each of the four members of that Society, and the consequent incomes, dividends and payments. </w:t>
      </w:r>
    </w:p>
    <w:p w14:paraId="71ABA817" w14:textId="77777777" w:rsidR="00A92F8C" w:rsidRDefault="0045648E">
      <w:pPr>
        <w:spacing w:after="120" w:line="360" w:lineRule="auto"/>
        <w:ind w:firstLine="709"/>
        <w:jc w:val="both"/>
        <w:rPr>
          <w:rFonts w:cs="Calibri"/>
        </w:rPr>
      </w:pPr>
      <w:r>
        <w:rPr>
          <w:rFonts w:cs="Calibri"/>
        </w:rPr>
        <w:t>Therefore, the overall sequence of events in Part 1 was as follows:</w:t>
      </w:r>
    </w:p>
    <w:p w14:paraId="615C6B45" w14:textId="77777777" w:rsidR="00A92F8C" w:rsidRDefault="0045648E">
      <w:pPr>
        <w:tabs>
          <w:tab w:val="left" w:pos="284"/>
          <w:tab w:val="left" w:pos="1134"/>
        </w:tabs>
        <w:ind w:left="1134" w:hanging="1134"/>
        <w:jc w:val="both"/>
        <w:rPr>
          <w:rFonts w:cs="Calibri"/>
        </w:rPr>
      </w:pPr>
      <w:r>
        <w:rPr>
          <w:rFonts w:cs="Calibri"/>
        </w:rPr>
        <w:tab/>
        <w:t>Stage 1</w:t>
      </w:r>
      <w:r>
        <w:rPr>
          <w:rFonts w:cs="Calibri"/>
        </w:rPr>
        <w:tab/>
        <w:t>Each member chooses compensation rules for each of the five possible scenarios;</w:t>
      </w:r>
    </w:p>
    <w:p w14:paraId="318C2C14" w14:textId="77777777" w:rsidR="00A92F8C" w:rsidRDefault="0045648E">
      <w:pPr>
        <w:tabs>
          <w:tab w:val="left" w:pos="284"/>
          <w:tab w:val="left" w:pos="1134"/>
        </w:tabs>
        <w:jc w:val="both"/>
        <w:rPr>
          <w:rFonts w:cs="Calibri"/>
        </w:rPr>
      </w:pPr>
      <w:r>
        <w:rPr>
          <w:rFonts w:cs="Calibri"/>
        </w:rPr>
        <w:tab/>
        <w:t xml:space="preserve">Stage 2 </w:t>
      </w:r>
      <w:r>
        <w:rPr>
          <w:rFonts w:cs="Calibri"/>
        </w:rPr>
        <w:tab/>
        <w:t xml:space="preserve">One member is randomly selected as Dictator (and in the External Dictator treatments </w:t>
      </w:r>
      <w:r>
        <w:rPr>
          <w:rFonts w:cs="Calibri"/>
        </w:rPr>
        <w:tab/>
      </w:r>
      <w:r>
        <w:rPr>
          <w:rFonts w:cs="Calibri"/>
        </w:rPr>
        <w:tab/>
      </w:r>
      <w:r>
        <w:rPr>
          <w:rFonts w:cs="Calibri"/>
        </w:rPr>
        <w:tab/>
        <w:t>takes no further part);</w:t>
      </w:r>
    </w:p>
    <w:p w14:paraId="6983D853" w14:textId="77777777" w:rsidR="00A92F8C" w:rsidRDefault="0045648E">
      <w:pPr>
        <w:tabs>
          <w:tab w:val="left" w:pos="284"/>
          <w:tab w:val="left" w:pos="1134"/>
          <w:tab w:val="left" w:pos="1701"/>
        </w:tabs>
        <w:jc w:val="both"/>
        <w:rPr>
          <w:rFonts w:cs="Calibri"/>
        </w:rPr>
      </w:pPr>
      <w:r>
        <w:rPr>
          <w:rFonts w:cs="Calibri"/>
        </w:rPr>
        <w:tab/>
        <w:t>Stage 3</w:t>
      </w:r>
      <w:r>
        <w:rPr>
          <w:rFonts w:cs="Calibri"/>
        </w:rPr>
        <w:tab/>
        <w:t>Each member is informed:</w:t>
      </w:r>
    </w:p>
    <w:p w14:paraId="020ED8EC" w14:textId="77777777" w:rsidR="00A92F8C" w:rsidRDefault="0045648E">
      <w:pPr>
        <w:numPr>
          <w:ilvl w:val="2"/>
          <w:numId w:val="1"/>
        </w:numPr>
        <w:tabs>
          <w:tab w:val="left" w:pos="284"/>
          <w:tab w:val="left" w:pos="1134"/>
          <w:tab w:val="left" w:pos="1701"/>
        </w:tabs>
        <w:jc w:val="both"/>
        <w:rPr>
          <w:rFonts w:cs="Calibri"/>
        </w:rPr>
      </w:pPr>
      <w:r>
        <w:rPr>
          <w:rFonts w:cs="Calibri"/>
        </w:rPr>
        <w:t>which (numbered</w:t>
      </w:r>
      <w:r>
        <w:rPr>
          <w:rStyle w:val="FootnoteAnchor"/>
        </w:rPr>
        <w:footnoteReference w:id="16"/>
      </w:r>
      <w:r>
        <w:rPr>
          <w:rFonts w:cs="Calibri"/>
        </w:rPr>
        <w:t>) member is selected as Dictator for his Society;</w:t>
      </w:r>
    </w:p>
    <w:p w14:paraId="0EA49760" w14:textId="77777777" w:rsidR="00A92F8C" w:rsidRDefault="0045648E">
      <w:pPr>
        <w:numPr>
          <w:ilvl w:val="2"/>
          <w:numId w:val="1"/>
        </w:numPr>
        <w:tabs>
          <w:tab w:val="left" w:pos="284"/>
          <w:tab w:val="left" w:pos="1134"/>
          <w:tab w:val="left" w:pos="1701"/>
        </w:tabs>
        <w:jc w:val="both"/>
        <w:rPr>
          <w:rFonts w:cs="Calibri"/>
        </w:rPr>
      </w:pPr>
      <w:r>
        <w:rPr>
          <w:rFonts w:cs="Calibri"/>
        </w:rPr>
        <w:t>which of the five scenarios applies to his Society;</w:t>
      </w:r>
    </w:p>
    <w:p w14:paraId="5B4FF5D9" w14:textId="77777777" w:rsidR="00A92F8C" w:rsidRDefault="0045648E">
      <w:pPr>
        <w:numPr>
          <w:ilvl w:val="2"/>
          <w:numId w:val="1"/>
        </w:numPr>
        <w:tabs>
          <w:tab w:val="left" w:pos="284"/>
          <w:tab w:val="left" w:pos="1134"/>
          <w:tab w:val="left" w:pos="1701"/>
        </w:tabs>
        <w:jc w:val="both"/>
        <w:rPr>
          <w:rFonts w:cs="Calibri"/>
        </w:rPr>
      </w:pPr>
      <w:r>
        <w:rPr>
          <w:rFonts w:cs="Calibri"/>
        </w:rPr>
        <w:t>the income values relevant to that scenario;</w:t>
      </w:r>
    </w:p>
    <w:p w14:paraId="25976A9D" w14:textId="77777777" w:rsidR="00A92F8C" w:rsidRDefault="0045648E">
      <w:pPr>
        <w:numPr>
          <w:ilvl w:val="2"/>
          <w:numId w:val="1"/>
        </w:numPr>
        <w:tabs>
          <w:tab w:val="left" w:pos="284"/>
          <w:tab w:val="left" w:pos="1134"/>
          <w:tab w:val="left" w:pos="1701"/>
        </w:tabs>
        <w:jc w:val="both"/>
        <w:rPr>
          <w:rFonts w:cs="Calibri"/>
        </w:rPr>
      </w:pPr>
      <w:r>
        <w:rPr>
          <w:rFonts w:cs="Calibri"/>
        </w:rPr>
        <w:t>the compensation rule, as chosen by the Dictator;</w:t>
      </w:r>
    </w:p>
    <w:p w14:paraId="3CE1C846" w14:textId="77777777" w:rsidR="00A92F8C" w:rsidRDefault="0045648E">
      <w:pPr>
        <w:tabs>
          <w:tab w:val="left" w:pos="284"/>
          <w:tab w:val="left" w:pos="330"/>
        </w:tabs>
        <w:ind w:left="1134" w:hanging="1134"/>
        <w:jc w:val="both"/>
        <w:rPr>
          <w:rFonts w:cs="Calibri"/>
        </w:rPr>
      </w:pPr>
      <w:r>
        <w:rPr>
          <w:rFonts w:cs="Calibri"/>
        </w:rPr>
        <w:tab/>
        <w:t>Stage 4</w:t>
      </w:r>
      <w:r>
        <w:rPr>
          <w:rFonts w:cs="Calibri"/>
        </w:rPr>
        <w:tab/>
        <w:t>The scenario is then played out, determining for each subject whether he has Bad or Good luck, whether or not he Stays for Part 2, and also his final payment.</w:t>
      </w:r>
    </w:p>
    <w:p w14:paraId="3CCD0AF5" w14:textId="77777777" w:rsidR="00A92F8C" w:rsidRDefault="00A92F8C">
      <w:pPr>
        <w:spacing w:after="120" w:line="360" w:lineRule="auto"/>
        <w:jc w:val="both"/>
        <w:rPr>
          <w:rFonts w:cs="Calibri"/>
          <w:lang w:eastAsia="en-GB"/>
        </w:rPr>
      </w:pPr>
    </w:p>
    <w:p w14:paraId="212A3791" w14:textId="77777777" w:rsidR="00A92F8C" w:rsidRDefault="0045648E">
      <w:pPr>
        <w:spacing w:after="120" w:line="360" w:lineRule="auto"/>
        <w:jc w:val="both"/>
        <w:rPr>
          <w:rFonts w:cs="Calibri"/>
        </w:rPr>
      </w:pPr>
      <w:r>
        <w:rPr>
          <w:rFonts w:cs="Calibri"/>
        </w:rPr>
        <w:t>Part 1 was then complete. Those subjects staying for Part 2 remained in their places, and completed the simple task. The others left, collecting payment on the way out.</w:t>
      </w:r>
    </w:p>
    <w:p w14:paraId="6BA271FE" w14:textId="77777777" w:rsidR="00A92F8C" w:rsidRDefault="0045648E">
      <w:pPr>
        <w:spacing w:after="120" w:line="360" w:lineRule="auto"/>
        <w:ind w:firstLine="720"/>
        <w:jc w:val="both"/>
      </w:pPr>
      <w:r>
        <w:rPr>
          <w:rFonts w:cs="Calibri"/>
        </w:rPr>
        <w:t>There was a total of 240 subjects; subjects were predominately students at the University of York; they spent on average 25 minutes in the laboratory if choosing not to stay for part 2, and 45 minutes if they stayed; since about half subjects chose or were forced to stay, on average subjects spent about 35 minutes in the laboratory, and earned on average £17.42.</w:t>
      </w:r>
    </w:p>
    <w:p w14:paraId="51FBFF94" w14:textId="77777777" w:rsidR="00A92F8C" w:rsidRDefault="0045648E">
      <w:pPr>
        <w:spacing w:after="120" w:line="360" w:lineRule="auto"/>
        <w:ind w:firstLine="720"/>
        <w:jc w:val="both"/>
      </w:pPr>
      <w:r>
        <w:rPr>
          <w:rFonts w:cs="Calibri"/>
        </w:rPr>
        <w:t xml:space="preserve">The essence of the design was producing an experimental setup in which subjects could express their preferences for (PA) </w:t>
      </w:r>
      <w:r>
        <w:rPr>
          <w:i/>
        </w:rPr>
        <w:t>Equal Payments for Equal Effort</w:t>
      </w:r>
      <w:r>
        <w:t xml:space="preserve"> and (PB) </w:t>
      </w:r>
      <w:r>
        <w:rPr>
          <w:i/>
        </w:rPr>
        <w:t xml:space="preserve">Equal Dividends for Equal Luck </w:t>
      </w:r>
      <w:r>
        <w:t xml:space="preserve">in various contexts:  subjects were asked to state their </w:t>
      </w:r>
      <w:r>
        <w:rPr>
          <w:i/>
        </w:rPr>
        <w:t>preferred principle</w:t>
      </w:r>
      <w:r>
        <w:t xml:space="preserve"> in different contexts. </w:t>
      </w:r>
      <w:r>
        <w:lastRenderedPageBreak/>
        <w:t xml:space="preserve">The ‘full context’ is where both Luck and Effort play role – this we call Scenario 3. As this is quite a complicated context, we built up to it </w:t>
      </w:r>
      <w:r>
        <w:rPr>
          <w:i/>
        </w:rPr>
        <w:t>via</w:t>
      </w:r>
      <w:r>
        <w:t xml:space="preserve"> a series of simplified contexts, in each of which there was </w:t>
      </w:r>
      <w:r>
        <w:rPr>
          <w:i/>
        </w:rPr>
        <w:t xml:space="preserve">either </w:t>
      </w:r>
      <w:r>
        <w:t xml:space="preserve">Luck </w:t>
      </w:r>
      <w:r>
        <w:rPr>
          <w:i/>
        </w:rPr>
        <w:t xml:space="preserve">or </w:t>
      </w:r>
      <w:r>
        <w:t>Effort, but not both (these are Scenarios 1a, 1b, 2a and 2b)</w:t>
      </w:r>
      <w:r>
        <w:rPr>
          <w:rStyle w:val="FootnoteAnchor"/>
        </w:rPr>
        <w:footnoteReference w:id="17"/>
      </w:r>
      <w:r>
        <w:t xml:space="preserve">. To shed light on whether the expressed principles differ depending upon whether they are those of a disinterested spectator or an interested member of Society, we had two treatments </w:t>
      </w:r>
      <w:r>
        <w:rPr>
          <w:rFonts w:cs="Calibri"/>
        </w:rPr>
        <w:t>–</w:t>
      </w:r>
      <w:r>
        <w:t xml:space="preserve"> which we call the External and Internal Dictator treatments. Whether choices in the two treatments might differ depends upon how the subjects viewed the two treatments, and whether they regarded them to be essentially the same, as far as expressing their preferences was concerned. </w:t>
      </w:r>
    </w:p>
    <w:p w14:paraId="4B88B698" w14:textId="77777777" w:rsidR="00A92F8C" w:rsidRDefault="0045648E">
      <w:pPr>
        <w:spacing w:after="120" w:line="360" w:lineRule="auto"/>
        <w:ind w:firstLine="720"/>
        <w:jc w:val="both"/>
      </w:pPr>
      <w:r>
        <w:t xml:space="preserve">We conclude this section with a brief illustration of the experimental software. </w:t>
      </w:r>
    </w:p>
    <w:p w14:paraId="56D1B94A" w14:textId="77777777" w:rsidR="00A92F8C" w:rsidRDefault="0045648E">
      <w:pPr>
        <w:spacing w:after="120" w:line="360" w:lineRule="auto"/>
        <w:jc w:val="both"/>
      </w:pPr>
      <w:r>
        <w:t>For scenario 1a the interface was as follows:</w:t>
      </w:r>
    </w:p>
    <w:p w14:paraId="46BE1E14" w14:textId="77777777" w:rsidR="00A92F8C" w:rsidRDefault="0045648E">
      <w:pPr>
        <w:spacing w:after="120" w:line="360" w:lineRule="auto"/>
        <w:ind w:firstLine="720"/>
        <w:jc w:val="center"/>
      </w:pPr>
      <w:r>
        <w:rPr>
          <w:noProof/>
          <w:lang w:eastAsia="en-GB"/>
        </w:rPr>
        <w:drawing>
          <wp:inline distT="0" distB="0" distL="0" distR="0" wp14:anchorId="5B0C7293" wp14:editId="07944CAB">
            <wp:extent cx="2185670" cy="1429385"/>
            <wp:effectExtent l="0" t="2540" r="5080" b="5080"/>
            <wp:docPr id="1" name="Shape1"/>
            <wp:cNvGraphicFramePr/>
            <a:graphic xmlns:a="http://schemas.openxmlformats.org/drawingml/2006/main">
              <a:graphicData uri="http://schemas.openxmlformats.org/drawingml/2006/picture">
                <pic:pic xmlns:pic="http://schemas.openxmlformats.org/drawingml/2006/picture">
                  <pic:nvPicPr>
                    <pic:cNvPr id="0" name="Shape1"/>
                    <pic:cNvPicPr/>
                  </pic:nvPicPr>
                  <pic:blipFill>
                    <a:blip r:embed="rId15"/>
                    <a:stretch/>
                  </pic:blipFill>
                  <pic:spPr>
                    <a:xfrm rot="5400000">
                      <a:off x="0" y="0"/>
                      <a:ext cx="2185200" cy="1428840"/>
                    </a:xfrm>
                    <a:prstGeom prst="rect">
                      <a:avLst/>
                    </a:prstGeom>
                    <a:ln w="0">
                      <a:noFill/>
                    </a:ln>
                  </pic:spPr>
                </pic:pic>
              </a:graphicData>
            </a:graphic>
          </wp:inline>
        </w:drawing>
      </w:r>
    </w:p>
    <w:p w14:paraId="0694C913" w14:textId="77777777" w:rsidR="00A92F8C" w:rsidRDefault="0045648E">
      <w:pPr>
        <w:spacing w:after="120" w:line="360" w:lineRule="auto"/>
        <w:ind w:firstLine="720"/>
        <w:jc w:val="both"/>
      </w:pPr>
      <w:r>
        <w:t xml:space="preserve">The only decision that the subject was asked to take was whether he/she thought that one should apply ‘Equality of Dividend’ or ‘Equality of Payment’. As will be seen, in the figure above the former is ticked, implying that the effect of bad luck (a loss of income of 5 ECU) is not compensated and so the payments differ by the same amount as the income. Note, as should be clear from the figure that 2 of the 4 members have bad luck and 2 have good. The subjects were encouraged to vary the Good/Leave income by using the drop down box, and hence explore the implications. In this case, changing the Good/Leave income would change everyone’s payment but not the gap between the good and bad luck subjects. The interface also allowed subjects to experiment with changing the number of subjects in each box. In this case, keeping the Good/Leave income fixed at 5, but having 1 subject in bad leave and 3 in good/leave would increase the income and payment of the one subject moved to good/leave, but, with ‘Equality of Dividend’ ticked, not change the gaps between income </w:t>
      </w:r>
      <w:r>
        <w:lastRenderedPageBreak/>
        <w:t>and payment. However, if ‘Equality of Dividend’ was ticked, then all would receive a payment of 55/4 instead of 50/4.</w:t>
      </w:r>
    </w:p>
    <w:p w14:paraId="14F28F48" w14:textId="77777777" w:rsidR="00A92F8C" w:rsidRDefault="00A92F8C">
      <w:pPr>
        <w:spacing w:after="120" w:line="360" w:lineRule="auto"/>
        <w:ind w:firstLine="720"/>
        <w:jc w:val="both"/>
      </w:pPr>
    </w:p>
    <w:p w14:paraId="386F8B88" w14:textId="77777777" w:rsidR="00A92F8C" w:rsidRDefault="0045648E">
      <w:pPr>
        <w:spacing w:after="120" w:line="360" w:lineRule="auto"/>
        <w:contextualSpacing/>
        <w:jc w:val="both"/>
      </w:pPr>
      <w:r>
        <w:rPr>
          <w:i/>
        </w:rPr>
        <w:t>6.</w:t>
      </w:r>
      <w:r>
        <w:rPr>
          <w:i/>
        </w:rPr>
        <w:tab/>
        <w:t>Results</w:t>
      </w:r>
    </w:p>
    <w:p w14:paraId="2A48BA19" w14:textId="2E35CC46" w:rsidR="00A92F8C" w:rsidRDefault="0045648E">
      <w:pPr>
        <w:spacing w:after="120" w:line="360" w:lineRule="auto"/>
        <w:ind w:firstLine="720"/>
        <w:jc w:val="both"/>
        <w:rPr>
          <w:rFonts w:cs="Calibri"/>
        </w:rPr>
      </w:pPr>
      <w:r>
        <w:rPr>
          <w:rFonts w:cs="Calibri"/>
        </w:rPr>
        <w:t>For each of the four treatments we had 60 subjects in the laboratory. However, in the (External Dictator, Equal Dividends default) treatment there was a computer problem for one subject, which led to the loss of that subject’s data but not the subject’s participation.</w:t>
      </w:r>
      <w:r w:rsidR="00DA742C">
        <w:rPr>
          <w:rFonts w:cs="Calibri"/>
        </w:rPr>
        <w:t xml:space="preserve"> We did no</w:t>
      </w:r>
      <w:r w:rsidR="00EF25D4">
        <w:rPr>
          <w:rFonts w:cs="Calibri"/>
        </w:rPr>
        <w:t>t collect demographics.</w:t>
      </w:r>
    </w:p>
    <w:p w14:paraId="6A6E766C" w14:textId="77777777" w:rsidR="00A92F8C" w:rsidRDefault="00A92F8C">
      <w:pPr>
        <w:spacing w:after="120" w:line="360" w:lineRule="auto"/>
        <w:jc w:val="both"/>
        <w:rPr>
          <w:rFonts w:cs="Calibri"/>
          <w:lang w:eastAsia="en-GB"/>
        </w:rPr>
      </w:pPr>
    </w:p>
    <w:tbl>
      <w:tblPr>
        <w:tblW w:w="7290" w:type="dxa"/>
        <w:jc w:val="center"/>
        <w:tblLayout w:type="fixed"/>
        <w:tblCellMar>
          <w:left w:w="113" w:type="dxa"/>
        </w:tblCellMar>
        <w:tblLook w:val="04A0" w:firstRow="1" w:lastRow="0" w:firstColumn="1" w:lastColumn="0" w:noHBand="0" w:noVBand="1"/>
      </w:tblPr>
      <w:tblGrid>
        <w:gridCol w:w="1701"/>
        <w:gridCol w:w="1393"/>
        <w:gridCol w:w="2098"/>
        <w:gridCol w:w="2098"/>
      </w:tblGrid>
      <w:tr w:rsidR="00A92F8C" w14:paraId="63C18BCD" w14:textId="77777777">
        <w:trPr>
          <w:trHeight w:val="454"/>
          <w:jc w:val="center"/>
        </w:trPr>
        <w:tc>
          <w:tcPr>
            <w:tcW w:w="1700" w:type="dxa"/>
            <w:shd w:val="clear" w:color="auto" w:fill="auto"/>
            <w:vAlign w:val="center"/>
          </w:tcPr>
          <w:p w14:paraId="2AC20665" w14:textId="77777777" w:rsidR="00A92F8C" w:rsidRDefault="00A92F8C">
            <w:pPr>
              <w:widowControl w:val="0"/>
              <w:spacing w:after="120" w:line="360" w:lineRule="auto"/>
              <w:jc w:val="center"/>
              <w:rPr>
                <w:rFonts w:cs="Calibri"/>
                <w:lang w:eastAsia="en-GB"/>
              </w:rPr>
            </w:pPr>
          </w:p>
        </w:tc>
        <w:tc>
          <w:tcPr>
            <w:tcW w:w="1393" w:type="dxa"/>
            <w:tcBorders>
              <w:right w:val="double" w:sz="4" w:space="0" w:color="00000A"/>
            </w:tcBorders>
            <w:shd w:val="clear" w:color="auto" w:fill="auto"/>
            <w:vAlign w:val="center"/>
          </w:tcPr>
          <w:p w14:paraId="707C1F83" w14:textId="77777777" w:rsidR="00A92F8C" w:rsidRDefault="00A92F8C">
            <w:pPr>
              <w:widowControl w:val="0"/>
              <w:spacing w:after="120" w:line="360" w:lineRule="auto"/>
              <w:jc w:val="center"/>
              <w:rPr>
                <w:rFonts w:cs="Calibri"/>
                <w:lang w:eastAsia="en-GB"/>
              </w:rPr>
            </w:pPr>
          </w:p>
        </w:tc>
        <w:tc>
          <w:tcPr>
            <w:tcW w:w="4196" w:type="dxa"/>
            <w:gridSpan w:val="2"/>
            <w:tcBorders>
              <w:top w:val="double" w:sz="4" w:space="0" w:color="00000A"/>
              <w:left w:val="double" w:sz="4" w:space="0" w:color="00000A"/>
              <w:bottom w:val="single" w:sz="4" w:space="0" w:color="00000A"/>
              <w:right w:val="double" w:sz="4" w:space="0" w:color="00000A"/>
            </w:tcBorders>
            <w:shd w:val="clear" w:color="auto" w:fill="auto"/>
            <w:vAlign w:val="center"/>
          </w:tcPr>
          <w:p w14:paraId="64D1E816" w14:textId="77777777" w:rsidR="00A92F8C" w:rsidRDefault="0045648E">
            <w:pPr>
              <w:widowControl w:val="0"/>
              <w:spacing w:after="120" w:line="360" w:lineRule="auto"/>
              <w:jc w:val="center"/>
            </w:pPr>
            <w:r>
              <w:rPr>
                <w:rFonts w:cs="Calibri"/>
                <w:lang w:eastAsia="en-GB"/>
              </w:rPr>
              <w:t>default dividend rule</w:t>
            </w:r>
          </w:p>
        </w:tc>
      </w:tr>
      <w:tr w:rsidR="00A92F8C" w14:paraId="1FA599C6" w14:textId="77777777">
        <w:trPr>
          <w:trHeight w:val="454"/>
          <w:jc w:val="center"/>
        </w:trPr>
        <w:tc>
          <w:tcPr>
            <w:tcW w:w="1700" w:type="dxa"/>
            <w:tcBorders>
              <w:bottom w:val="double" w:sz="4" w:space="0" w:color="00000A"/>
            </w:tcBorders>
            <w:shd w:val="clear" w:color="auto" w:fill="auto"/>
            <w:vAlign w:val="center"/>
          </w:tcPr>
          <w:p w14:paraId="131D2253" w14:textId="77777777" w:rsidR="00A92F8C" w:rsidRDefault="00A92F8C">
            <w:pPr>
              <w:widowControl w:val="0"/>
              <w:spacing w:after="120" w:line="360" w:lineRule="auto"/>
              <w:jc w:val="center"/>
              <w:rPr>
                <w:rFonts w:cs="Calibri"/>
                <w:lang w:eastAsia="en-GB"/>
              </w:rPr>
            </w:pPr>
          </w:p>
        </w:tc>
        <w:tc>
          <w:tcPr>
            <w:tcW w:w="1393" w:type="dxa"/>
            <w:tcBorders>
              <w:bottom w:val="double" w:sz="4" w:space="0" w:color="00000A"/>
              <w:right w:val="double" w:sz="4" w:space="0" w:color="00000A"/>
            </w:tcBorders>
            <w:shd w:val="clear" w:color="auto" w:fill="auto"/>
            <w:vAlign w:val="center"/>
          </w:tcPr>
          <w:p w14:paraId="5FBA7E60" w14:textId="77777777" w:rsidR="00A92F8C" w:rsidRDefault="00A92F8C">
            <w:pPr>
              <w:widowControl w:val="0"/>
              <w:spacing w:after="120" w:line="360" w:lineRule="auto"/>
              <w:jc w:val="center"/>
              <w:rPr>
                <w:rFonts w:cs="Calibri"/>
                <w:lang w:eastAsia="en-GB"/>
              </w:rPr>
            </w:pPr>
          </w:p>
        </w:tc>
        <w:tc>
          <w:tcPr>
            <w:tcW w:w="2098" w:type="dxa"/>
            <w:tcBorders>
              <w:top w:val="single" w:sz="4" w:space="0" w:color="00000A"/>
              <w:left w:val="double" w:sz="4" w:space="0" w:color="00000A"/>
              <w:bottom w:val="double" w:sz="4" w:space="0" w:color="00000A"/>
              <w:right w:val="single" w:sz="4" w:space="0" w:color="00000A"/>
            </w:tcBorders>
            <w:shd w:val="clear" w:color="auto" w:fill="auto"/>
            <w:vAlign w:val="center"/>
          </w:tcPr>
          <w:p w14:paraId="108F19DF" w14:textId="77777777" w:rsidR="00A92F8C" w:rsidRDefault="0045648E">
            <w:pPr>
              <w:widowControl w:val="0"/>
              <w:spacing w:after="120" w:line="360" w:lineRule="auto"/>
              <w:jc w:val="center"/>
            </w:pPr>
            <w:r>
              <w:rPr>
                <w:rFonts w:cs="Calibri"/>
                <w:lang w:eastAsia="en-GB"/>
              </w:rPr>
              <w:t>Equal Dividends</w:t>
            </w:r>
          </w:p>
        </w:tc>
        <w:tc>
          <w:tcPr>
            <w:tcW w:w="2098" w:type="dxa"/>
            <w:tcBorders>
              <w:top w:val="single" w:sz="4" w:space="0" w:color="00000A"/>
              <w:left w:val="single" w:sz="4" w:space="0" w:color="00000A"/>
              <w:bottom w:val="double" w:sz="4" w:space="0" w:color="00000A"/>
              <w:right w:val="double" w:sz="4" w:space="0" w:color="00000A"/>
            </w:tcBorders>
            <w:shd w:val="clear" w:color="auto" w:fill="auto"/>
            <w:vAlign w:val="center"/>
          </w:tcPr>
          <w:p w14:paraId="5CE03030" w14:textId="77777777" w:rsidR="00A92F8C" w:rsidRDefault="0045648E">
            <w:pPr>
              <w:widowControl w:val="0"/>
              <w:spacing w:after="120" w:line="360" w:lineRule="auto"/>
              <w:jc w:val="center"/>
            </w:pPr>
            <w:r>
              <w:rPr>
                <w:rFonts w:cs="Calibri"/>
                <w:lang w:eastAsia="en-GB"/>
              </w:rPr>
              <w:t>Equal Payments</w:t>
            </w:r>
          </w:p>
        </w:tc>
      </w:tr>
      <w:tr w:rsidR="00A92F8C" w14:paraId="1BED98A9" w14:textId="77777777">
        <w:trPr>
          <w:trHeight w:val="454"/>
          <w:jc w:val="center"/>
        </w:trPr>
        <w:tc>
          <w:tcPr>
            <w:tcW w:w="1700" w:type="dxa"/>
            <w:vMerge w:val="restart"/>
            <w:tcBorders>
              <w:top w:val="double" w:sz="4" w:space="0" w:color="00000A"/>
              <w:left w:val="double" w:sz="4" w:space="0" w:color="00000A"/>
              <w:bottom w:val="double" w:sz="4" w:space="0" w:color="00000A"/>
              <w:right w:val="single" w:sz="4" w:space="0" w:color="00000A"/>
            </w:tcBorders>
            <w:shd w:val="clear" w:color="auto" w:fill="auto"/>
            <w:vAlign w:val="center"/>
          </w:tcPr>
          <w:p w14:paraId="2F090FD5" w14:textId="77777777" w:rsidR="00A92F8C" w:rsidRDefault="0045648E">
            <w:pPr>
              <w:widowControl w:val="0"/>
              <w:spacing w:after="120" w:line="360" w:lineRule="auto"/>
              <w:jc w:val="center"/>
            </w:pPr>
            <w:r>
              <w:rPr>
                <w:rFonts w:cs="Calibri"/>
                <w:lang w:eastAsia="en-GB"/>
              </w:rPr>
              <w:t>Dictator type</w:t>
            </w:r>
          </w:p>
        </w:tc>
        <w:tc>
          <w:tcPr>
            <w:tcW w:w="1393" w:type="dxa"/>
            <w:tcBorders>
              <w:top w:val="double" w:sz="4" w:space="0" w:color="00000A"/>
              <w:left w:val="single" w:sz="4" w:space="0" w:color="00000A"/>
              <w:bottom w:val="single" w:sz="4" w:space="0" w:color="00000A"/>
              <w:right w:val="double" w:sz="4" w:space="0" w:color="00000A"/>
            </w:tcBorders>
            <w:shd w:val="clear" w:color="auto" w:fill="auto"/>
            <w:vAlign w:val="center"/>
          </w:tcPr>
          <w:p w14:paraId="09B11C20" w14:textId="77777777" w:rsidR="00A92F8C" w:rsidRDefault="0045648E">
            <w:pPr>
              <w:widowControl w:val="0"/>
              <w:spacing w:after="120" w:line="360" w:lineRule="auto"/>
              <w:jc w:val="center"/>
            </w:pPr>
            <w:r>
              <w:rPr>
                <w:rFonts w:cs="Calibri"/>
                <w:lang w:eastAsia="en-GB"/>
              </w:rPr>
              <w:t>Internal</w:t>
            </w:r>
          </w:p>
        </w:tc>
        <w:tc>
          <w:tcPr>
            <w:tcW w:w="2098" w:type="dxa"/>
            <w:tcBorders>
              <w:top w:val="double" w:sz="4" w:space="0" w:color="00000A"/>
              <w:left w:val="double" w:sz="4" w:space="0" w:color="00000A"/>
              <w:bottom w:val="single" w:sz="4" w:space="0" w:color="00000A"/>
              <w:right w:val="single" w:sz="4" w:space="0" w:color="00000A"/>
            </w:tcBorders>
            <w:shd w:val="clear" w:color="auto" w:fill="auto"/>
            <w:vAlign w:val="center"/>
          </w:tcPr>
          <w:p w14:paraId="6A909E83" w14:textId="77777777" w:rsidR="00A92F8C" w:rsidRDefault="0045648E">
            <w:pPr>
              <w:widowControl w:val="0"/>
              <w:spacing w:after="120" w:line="360" w:lineRule="auto"/>
              <w:jc w:val="center"/>
            </w:pPr>
            <w:r>
              <w:rPr>
                <w:rFonts w:cs="Calibri"/>
                <w:i/>
                <w:lang w:eastAsia="en-GB"/>
              </w:rPr>
              <w:t>Int-Div</w:t>
            </w:r>
            <w:r>
              <w:rPr>
                <w:rFonts w:cs="Calibri"/>
                <w:lang w:eastAsia="en-GB"/>
              </w:rPr>
              <w:t xml:space="preserve">  (</w:t>
            </w:r>
            <w:r>
              <w:rPr>
                <w:rFonts w:cs="Calibri"/>
                <w:i/>
                <w:lang w:eastAsia="en-GB"/>
              </w:rPr>
              <w:t>n</w:t>
            </w:r>
            <w:r>
              <w:rPr>
                <w:rFonts w:cs="Calibri"/>
                <w:lang w:eastAsia="en-GB"/>
              </w:rPr>
              <w:t>=60)</w:t>
            </w:r>
          </w:p>
        </w:tc>
        <w:tc>
          <w:tcPr>
            <w:tcW w:w="2098" w:type="dxa"/>
            <w:tcBorders>
              <w:top w:val="double" w:sz="4" w:space="0" w:color="00000A"/>
              <w:left w:val="single" w:sz="4" w:space="0" w:color="00000A"/>
              <w:bottom w:val="single" w:sz="4" w:space="0" w:color="00000A"/>
              <w:right w:val="double" w:sz="4" w:space="0" w:color="00000A"/>
            </w:tcBorders>
            <w:shd w:val="clear" w:color="auto" w:fill="auto"/>
            <w:vAlign w:val="center"/>
          </w:tcPr>
          <w:p w14:paraId="491DEBD8" w14:textId="77777777" w:rsidR="00A92F8C" w:rsidRDefault="0045648E">
            <w:pPr>
              <w:widowControl w:val="0"/>
              <w:spacing w:after="120" w:line="360" w:lineRule="auto"/>
              <w:jc w:val="center"/>
            </w:pPr>
            <w:r>
              <w:rPr>
                <w:rFonts w:cs="Calibri"/>
                <w:i/>
                <w:lang w:eastAsia="en-GB"/>
              </w:rPr>
              <w:t>Int-Pay</w:t>
            </w:r>
            <w:r>
              <w:rPr>
                <w:rFonts w:cs="Calibri"/>
                <w:lang w:eastAsia="en-GB"/>
              </w:rPr>
              <w:t xml:space="preserve">  (</w:t>
            </w:r>
            <w:r>
              <w:rPr>
                <w:rFonts w:cs="Calibri"/>
                <w:i/>
                <w:lang w:eastAsia="en-GB"/>
              </w:rPr>
              <w:t>n</w:t>
            </w:r>
            <w:r>
              <w:rPr>
                <w:rFonts w:cs="Calibri"/>
                <w:lang w:eastAsia="en-GB"/>
              </w:rPr>
              <w:t>=60)</w:t>
            </w:r>
          </w:p>
        </w:tc>
      </w:tr>
      <w:tr w:rsidR="00A92F8C" w14:paraId="3151C175" w14:textId="77777777">
        <w:trPr>
          <w:trHeight w:val="454"/>
          <w:jc w:val="center"/>
        </w:trPr>
        <w:tc>
          <w:tcPr>
            <w:tcW w:w="1700" w:type="dxa"/>
            <w:vMerge/>
            <w:tcBorders>
              <w:top w:val="double" w:sz="4" w:space="0" w:color="00000A"/>
              <w:left w:val="double" w:sz="4" w:space="0" w:color="00000A"/>
              <w:bottom w:val="double" w:sz="4" w:space="0" w:color="00000A"/>
              <w:right w:val="single" w:sz="4" w:space="0" w:color="00000A"/>
            </w:tcBorders>
            <w:shd w:val="clear" w:color="auto" w:fill="auto"/>
            <w:vAlign w:val="center"/>
          </w:tcPr>
          <w:p w14:paraId="0506410C" w14:textId="77777777" w:rsidR="00A92F8C" w:rsidRDefault="00A92F8C">
            <w:pPr>
              <w:widowControl w:val="0"/>
              <w:spacing w:after="120" w:line="360" w:lineRule="auto"/>
              <w:rPr>
                <w:rFonts w:cs="Calibri"/>
                <w:lang w:eastAsia="en-GB"/>
              </w:rPr>
            </w:pPr>
          </w:p>
        </w:tc>
        <w:tc>
          <w:tcPr>
            <w:tcW w:w="1393" w:type="dxa"/>
            <w:tcBorders>
              <w:top w:val="single" w:sz="4" w:space="0" w:color="00000A"/>
              <w:left w:val="single" w:sz="4" w:space="0" w:color="00000A"/>
              <w:bottom w:val="double" w:sz="4" w:space="0" w:color="00000A"/>
              <w:right w:val="double" w:sz="4" w:space="0" w:color="00000A"/>
            </w:tcBorders>
            <w:shd w:val="clear" w:color="auto" w:fill="auto"/>
            <w:vAlign w:val="center"/>
          </w:tcPr>
          <w:p w14:paraId="5BFA1EEF" w14:textId="77777777" w:rsidR="00A92F8C" w:rsidRDefault="0045648E">
            <w:pPr>
              <w:widowControl w:val="0"/>
              <w:spacing w:after="120" w:line="360" w:lineRule="auto"/>
              <w:jc w:val="center"/>
            </w:pPr>
            <w:r>
              <w:rPr>
                <w:rFonts w:cs="Calibri"/>
                <w:lang w:eastAsia="en-GB"/>
              </w:rPr>
              <w:t>External</w:t>
            </w:r>
          </w:p>
        </w:tc>
        <w:tc>
          <w:tcPr>
            <w:tcW w:w="2098" w:type="dxa"/>
            <w:tcBorders>
              <w:top w:val="single" w:sz="4" w:space="0" w:color="00000A"/>
              <w:left w:val="double" w:sz="4" w:space="0" w:color="00000A"/>
              <w:bottom w:val="double" w:sz="4" w:space="0" w:color="00000A"/>
              <w:right w:val="single" w:sz="4" w:space="0" w:color="00000A"/>
            </w:tcBorders>
            <w:shd w:val="clear" w:color="auto" w:fill="auto"/>
            <w:vAlign w:val="center"/>
          </w:tcPr>
          <w:p w14:paraId="25818BCB" w14:textId="77777777" w:rsidR="00A92F8C" w:rsidRDefault="0045648E">
            <w:pPr>
              <w:widowControl w:val="0"/>
              <w:spacing w:after="120" w:line="360" w:lineRule="auto"/>
              <w:jc w:val="center"/>
            </w:pPr>
            <w:r>
              <w:rPr>
                <w:rFonts w:cs="Calibri"/>
                <w:i/>
                <w:lang w:eastAsia="en-GB"/>
              </w:rPr>
              <w:t>Ext-Div</w:t>
            </w:r>
            <w:r>
              <w:rPr>
                <w:rFonts w:cs="Calibri"/>
                <w:lang w:eastAsia="en-GB"/>
              </w:rPr>
              <w:t xml:space="preserve">  (</w:t>
            </w:r>
            <w:r>
              <w:rPr>
                <w:rFonts w:cs="Calibri"/>
                <w:i/>
                <w:lang w:eastAsia="en-GB"/>
              </w:rPr>
              <w:t>n</w:t>
            </w:r>
            <w:r>
              <w:rPr>
                <w:rFonts w:cs="Calibri"/>
                <w:lang w:eastAsia="en-GB"/>
              </w:rPr>
              <w:t>=59)</w:t>
            </w:r>
          </w:p>
        </w:tc>
        <w:tc>
          <w:tcPr>
            <w:tcW w:w="2098" w:type="dxa"/>
            <w:tcBorders>
              <w:top w:val="single" w:sz="4" w:space="0" w:color="00000A"/>
              <w:left w:val="single" w:sz="4" w:space="0" w:color="00000A"/>
              <w:bottom w:val="double" w:sz="4" w:space="0" w:color="00000A"/>
              <w:right w:val="double" w:sz="4" w:space="0" w:color="00000A"/>
            </w:tcBorders>
            <w:shd w:val="clear" w:color="auto" w:fill="auto"/>
            <w:vAlign w:val="center"/>
          </w:tcPr>
          <w:p w14:paraId="75DCC3D5" w14:textId="77777777" w:rsidR="00A92F8C" w:rsidRDefault="0045648E">
            <w:pPr>
              <w:widowControl w:val="0"/>
              <w:spacing w:after="120" w:line="360" w:lineRule="auto"/>
              <w:jc w:val="center"/>
            </w:pPr>
            <w:r>
              <w:rPr>
                <w:rFonts w:cs="Calibri"/>
                <w:i/>
                <w:lang w:eastAsia="en-GB"/>
              </w:rPr>
              <w:t>Ext-Pay</w:t>
            </w:r>
            <w:r>
              <w:rPr>
                <w:rFonts w:cs="Calibri"/>
                <w:lang w:eastAsia="en-GB"/>
              </w:rPr>
              <w:t xml:space="preserve">  (</w:t>
            </w:r>
            <w:r>
              <w:rPr>
                <w:rFonts w:cs="Calibri"/>
                <w:i/>
                <w:lang w:eastAsia="en-GB"/>
              </w:rPr>
              <w:t>n</w:t>
            </w:r>
            <w:r>
              <w:rPr>
                <w:rFonts w:cs="Calibri"/>
                <w:lang w:eastAsia="en-GB"/>
              </w:rPr>
              <w:t>=60)</w:t>
            </w:r>
          </w:p>
        </w:tc>
      </w:tr>
    </w:tbl>
    <w:p w14:paraId="287781BE" w14:textId="77777777" w:rsidR="00A92F8C" w:rsidRDefault="0045648E">
      <w:pPr>
        <w:spacing w:after="120" w:line="360" w:lineRule="auto"/>
        <w:ind w:firstLine="720"/>
        <w:jc w:val="center"/>
        <w:rPr>
          <w:u w:val="single"/>
        </w:rPr>
      </w:pPr>
      <w:r>
        <w:rPr>
          <w:rFonts w:cs="Calibri"/>
          <w:i/>
          <w:u w:val="single"/>
          <w:lang w:eastAsia="en-GB"/>
        </w:rPr>
        <w:t>Table 5: the 2</w:t>
      </w:r>
      <w:r>
        <w:rPr>
          <w:rFonts w:ascii="Symbol" w:eastAsia="Symbol" w:hAnsi="Symbol" w:cs="Symbol"/>
          <w:u w:val="single"/>
          <w:lang w:eastAsia="en-GB"/>
        </w:rPr>
        <w:t></w:t>
      </w:r>
      <w:r>
        <w:rPr>
          <w:rFonts w:cs="Calibri"/>
          <w:i/>
          <w:u w:val="single"/>
          <w:lang w:eastAsia="en-GB"/>
        </w:rPr>
        <w:t>2 treatment structure, with subject numbers</w:t>
      </w:r>
    </w:p>
    <w:p w14:paraId="0BB92081" w14:textId="77777777" w:rsidR="00A92F8C" w:rsidRDefault="0045648E">
      <w:pPr>
        <w:spacing w:after="120" w:line="360" w:lineRule="auto"/>
        <w:ind w:firstLine="720"/>
        <w:contextualSpacing/>
        <w:jc w:val="both"/>
      </w:pPr>
      <w:r>
        <w:rPr>
          <w:rFonts w:cs="Calibri"/>
        </w:rPr>
        <w:t>Table 5 shows that we had four treatments in a 2 by 2 structure: Internal/External Dictator and Equal Payments/Equal Dividends Default Rule. The data allows us to rule out any effect of the Default Rule effect</w:t>
      </w:r>
      <w:r>
        <w:t xml:space="preserve"> – see Appendix D for details</w:t>
      </w:r>
      <w:r>
        <w:rPr>
          <w:rFonts w:cs="Calibri"/>
        </w:rPr>
        <w:t xml:space="preserve">. Hence, </w:t>
      </w:r>
      <w:r>
        <w:rPr>
          <w:rFonts w:eastAsia="Noto Sans CJK SC Regular" w:cs="FreeSans"/>
          <w:lang w:val="en-US" w:eastAsia="zh-CN" w:bidi="hi-IN"/>
        </w:rPr>
        <w:t xml:space="preserve">in the remainder of the paper, we pool the data of the two default rules, and consider only the two treatments: </w:t>
      </w:r>
      <w:r>
        <w:rPr>
          <w:rFonts w:eastAsia="Noto Sans CJK SC Regular" w:cs="FreeSans"/>
          <w:i/>
          <w:iCs/>
          <w:lang w:val="en-US" w:eastAsia="zh-CN" w:bidi="hi-IN"/>
        </w:rPr>
        <w:t xml:space="preserve">Internal </w:t>
      </w:r>
      <w:r>
        <w:rPr>
          <w:rFonts w:eastAsia="Noto Sans CJK SC Regular" w:cs="FreeSans"/>
          <w:lang w:val="en-US" w:eastAsia="zh-CN" w:bidi="hi-IN"/>
        </w:rPr>
        <w:t xml:space="preserve">and </w:t>
      </w:r>
      <w:r>
        <w:rPr>
          <w:rFonts w:eastAsia="Noto Sans CJK SC Regular" w:cs="FreeSans"/>
          <w:i/>
          <w:iCs/>
          <w:lang w:val="en-US" w:eastAsia="zh-CN" w:bidi="hi-IN"/>
        </w:rPr>
        <w:t>External Dictator.</w:t>
      </w:r>
      <w:r>
        <w:rPr>
          <w:rFonts w:eastAsia="Noto Sans CJK SC Regular" w:cs="FreeSans"/>
          <w:iCs/>
          <w:lang w:val="en-US" w:eastAsia="zh-CN" w:bidi="hi-IN"/>
        </w:rPr>
        <w:t xml:space="preserve"> </w:t>
      </w:r>
    </w:p>
    <w:p w14:paraId="5820BD78" w14:textId="77777777" w:rsidR="00A92F8C" w:rsidRDefault="00A92F8C">
      <w:pPr>
        <w:spacing w:after="120" w:line="360" w:lineRule="auto"/>
        <w:ind w:firstLine="720"/>
        <w:contextualSpacing/>
        <w:jc w:val="both"/>
        <w:rPr>
          <w:rFonts w:eastAsia="Noto Sans CJK SC Regular" w:cs="Calibri"/>
          <w:iCs/>
          <w:lang w:val="en-US" w:eastAsia="zh-CN" w:bidi="hi-IN"/>
        </w:rPr>
      </w:pPr>
    </w:p>
    <w:p w14:paraId="7B117ECE" w14:textId="77777777" w:rsidR="00A92F8C" w:rsidRDefault="0045648E">
      <w:pPr>
        <w:spacing w:after="120" w:line="360" w:lineRule="auto"/>
        <w:ind w:firstLine="720"/>
        <w:contextualSpacing/>
        <w:jc w:val="both"/>
        <w:rPr>
          <w:rFonts w:cs="Calibri"/>
          <w:i/>
        </w:rPr>
      </w:pPr>
      <w:r>
        <w:rPr>
          <w:rFonts w:cs="Calibri"/>
          <w:i/>
        </w:rPr>
        <w:t>6.1</w:t>
      </w:r>
      <w:r>
        <w:rPr>
          <w:rFonts w:cs="Calibri"/>
          <w:i/>
        </w:rPr>
        <w:tab/>
        <w:t>The four elementary scenarios</w:t>
      </w:r>
    </w:p>
    <w:tbl>
      <w:tblPr>
        <w:tblpPr w:leftFromText="180" w:rightFromText="180" w:vertAnchor="text" w:horzAnchor="margin" w:tblpXSpec="center" w:tblpY="953"/>
        <w:tblW w:w="6097" w:type="dxa"/>
        <w:jc w:val="center"/>
        <w:tblLayout w:type="fixed"/>
        <w:tblCellMar>
          <w:top w:w="55" w:type="dxa"/>
          <w:left w:w="57" w:type="dxa"/>
          <w:bottom w:w="55" w:type="dxa"/>
          <w:right w:w="55" w:type="dxa"/>
        </w:tblCellMar>
        <w:tblLook w:val="0000" w:firstRow="0" w:lastRow="0" w:firstColumn="0" w:lastColumn="0" w:noHBand="0" w:noVBand="0"/>
      </w:tblPr>
      <w:tblGrid>
        <w:gridCol w:w="3262"/>
        <w:gridCol w:w="992"/>
        <w:gridCol w:w="992"/>
        <w:gridCol w:w="851"/>
      </w:tblGrid>
      <w:tr w:rsidR="00A92F8C" w14:paraId="31252481" w14:textId="77777777">
        <w:trPr>
          <w:jc w:val="center"/>
        </w:trPr>
        <w:tc>
          <w:tcPr>
            <w:tcW w:w="3261" w:type="dxa"/>
            <w:tcBorders>
              <w:bottom w:val="double" w:sz="4" w:space="0" w:color="00000A"/>
              <w:right w:val="double" w:sz="4" w:space="0" w:color="00000A"/>
            </w:tcBorders>
            <w:shd w:val="clear" w:color="auto" w:fill="auto"/>
          </w:tcPr>
          <w:p w14:paraId="693A9959" w14:textId="77777777" w:rsidR="00A92F8C" w:rsidRDefault="00A92F8C">
            <w:pPr>
              <w:widowControl w:val="0"/>
              <w:suppressLineNumbers/>
              <w:rPr>
                <w:rFonts w:eastAsia="Noto Sans CJK SC Regular" w:cs="FreeSans"/>
                <w:b/>
                <w:bCs/>
                <w:lang w:val="en-US" w:eastAsia="zh-CN" w:bidi="hi-IN"/>
              </w:rPr>
            </w:pPr>
          </w:p>
        </w:tc>
        <w:tc>
          <w:tcPr>
            <w:tcW w:w="992" w:type="dxa"/>
            <w:tcBorders>
              <w:top w:val="double" w:sz="4" w:space="0" w:color="00000A"/>
              <w:left w:val="double" w:sz="4" w:space="0" w:color="00000A"/>
              <w:bottom w:val="double" w:sz="4" w:space="0" w:color="00000A"/>
              <w:right w:val="single" w:sz="2" w:space="0" w:color="000001"/>
            </w:tcBorders>
            <w:shd w:val="clear" w:color="auto" w:fill="auto"/>
          </w:tcPr>
          <w:p w14:paraId="0819D68F" w14:textId="77777777" w:rsidR="00A92F8C" w:rsidRDefault="0045648E">
            <w:pPr>
              <w:widowControl w:val="0"/>
              <w:suppressLineNumbers/>
              <w:jc w:val="center"/>
            </w:pPr>
            <w:r>
              <w:rPr>
                <w:rFonts w:eastAsia="Noto Sans CJK SC Regular" w:cs="FreeSans"/>
                <w:b/>
                <w:bCs/>
                <w:lang w:val="en-US" w:eastAsia="zh-CN" w:bidi="hi-IN"/>
              </w:rPr>
              <w:t>Internal Dictator</w:t>
            </w:r>
          </w:p>
        </w:tc>
        <w:tc>
          <w:tcPr>
            <w:tcW w:w="992" w:type="dxa"/>
            <w:tcBorders>
              <w:top w:val="double" w:sz="4" w:space="0" w:color="00000A"/>
              <w:left w:val="single" w:sz="2" w:space="0" w:color="000001"/>
              <w:bottom w:val="double" w:sz="4" w:space="0" w:color="00000A"/>
              <w:right w:val="single" w:sz="2" w:space="0" w:color="000001"/>
            </w:tcBorders>
            <w:shd w:val="clear" w:color="auto" w:fill="auto"/>
          </w:tcPr>
          <w:p w14:paraId="6248DCA7" w14:textId="77777777" w:rsidR="00A92F8C" w:rsidRDefault="0045648E">
            <w:pPr>
              <w:widowControl w:val="0"/>
              <w:suppressLineNumbers/>
              <w:jc w:val="center"/>
            </w:pPr>
            <w:r>
              <w:rPr>
                <w:rFonts w:eastAsia="Noto Sans CJK SC Regular" w:cs="FreeSans"/>
                <w:b/>
                <w:bCs/>
                <w:lang w:val="en-US" w:eastAsia="zh-CN" w:bidi="hi-IN"/>
              </w:rPr>
              <w:t>External Dictator</w:t>
            </w:r>
          </w:p>
        </w:tc>
        <w:tc>
          <w:tcPr>
            <w:tcW w:w="851" w:type="dxa"/>
            <w:tcBorders>
              <w:top w:val="double" w:sz="4" w:space="0" w:color="00000A"/>
              <w:left w:val="single" w:sz="2" w:space="0" w:color="000001"/>
              <w:bottom w:val="double" w:sz="4" w:space="0" w:color="00000A"/>
              <w:right w:val="double" w:sz="4" w:space="0" w:color="00000A"/>
            </w:tcBorders>
            <w:shd w:val="clear" w:color="auto" w:fill="auto"/>
          </w:tcPr>
          <w:p w14:paraId="2045CF0F" w14:textId="77777777" w:rsidR="00A92F8C" w:rsidRDefault="0045648E">
            <w:pPr>
              <w:widowControl w:val="0"/>
              <w:suppressLineNumbers/>
              <w:jc w:val="center"/>
            </w:pPr>
            <w:r>
              <w:rPr>
                <w:rFonts w:eastAsia="Noto Sans CJK SC Regular" w:cs="FreeSans"/>
                <w:b/>
                <w:bCs/>
                <w:lang w:val="en-US" w:eastAsia="zh-CN" w:bidi="hi-IN"/>
              </w:rPr>
              <w:t>All</w:t>
            </w:r>
          </w:p>
        </w:tc>
      </w:tr>
      <w:tr w:rsidR="00A92F8C" w14:paraId="15A5FA20" w14:textId="77777777">
        <w:trPr>
          <w:jc w:val="center"/>
        </w:trPr>
        <w:tc>
          <w:tcPr>
            <w:tcW w:w="3261" w:type="dxa"/>
            <w:tcBorders>
              <w:top w:val="double" w:sz="4" w:space="0" w:color="00000A"/>
              <w:left w:val="double" w:sz="4" w:space="0" w:color="00000A"/>
              <w:bottom w:val="single" w:sz="2" w:space="0" w:color="000001"/>
              <w:right w:val="double" w:sz="4" w:space="0" w:color="00000A"/>
            </w:tcBorders>
            <w:shd w:val="clear" w:color="auto" w:fill="auto"/>
          </w:tcPr>
          <w:p w14:paraId="78F62939" w14:textId="77777777" w:rsidR="00A92F8C" w:rsidRDefault="0045648E">
            <w:pPr>
              <w:widowControl w:val="0"/>
              <w:suppressLineNumbers/>
              <w:jc w:val="center"/>
            </w:pPr>
            <w:r>
              <w:rPr>
                <w:rFonts w:eastAsia="Noto Sans CJK SC Regular" w:cs="FreeSans"/>
                <w:lang w:val="en-US" w:eastAsia="zh-CN" w:bidi="hi-IN"/>
              </w:rPr>
              <w:t>Scenario 1a: all members Leave</w:t>
            </w:r>
          </w:p>
        </w:tc>
        <w:tc>
          <w:tcPr>
            <w:tcW w:w="992" w:type="dxa"/>
            <w:tcBorders>
              <w:top w:val="double" w:sz="4" w:space="0" w:color="00000A"/>
              <w:left w:val="double" w:sz="4" w:space="0" w:color="00000A"/>
              <w:bottom w:val="single" w:sz="2" w:space="0" w:color="000001"/>
              <w:right w:val="single" w:sz="2" w:space="0" w:color="000001"/>
            </w:tcBorders>
            <w:shd w:val="clear" w:color="auto" w:fill="auto"/>
          </w:tcPr>
          <w:p w14:paraId="16987109" w14:textId="77777777" w:rsidR="00A92F8C" w:rsidRDefault="0045648E">
            <w:pPr>
              <w:widowControl w:val="0"/>
              <w:suppressLineNumbers/>
              <w:jc w:val="center"/>
            </w:pPr>
            <w:r>
              <w:rPr>
                <w:rFonts w:eastAsia="Noto Sans CJK SC Regular" w:cs="FreeSans"/>
                <w:lang w:val="en-US" w:eastAsia="zh-CN" w:bidi="hi-IN"/>
              </w:rPr>
              <w:t>64.2</w:t>
            </w:r>
          </w:p>
        </w:tc>
        <w:tc>
          <w:tcPr>
            <w:tcW w:w="992" w:type="dxa"/>
            <w:tcBorders>
              <w:top w:val="double" w:sz="4" w:space="0" w:color="00000A"/>
              <w:left w:val="single" w:sz="2" w:space="0" w:color="000001"/>
              <w:bottom w:val="single" w:sz="2" w:space="0" w:color="000001"/>
              <w:right w:val="single" w:sz="2" w:space="0" w:color="000001"/>
            </w:tcBorders>
            <w:shd w:val="clear" w:color="auto" w:fill="auto"/>
          </w:tcPr>
          <w:p w14:paraId="71352D86" w14:textId="77777777" w:rsidR="00A92F8C" w:rsidRDefault="0045648E">
            <w:pPr>
              <w:widowControl w:val="0"/>
              <w:suppressLineNumbers/>
              <w:jc w:val="center"/>
            </w:pPr>
            <w:r>
              <w:rPr>
                <w:rFonts w:eastAsia="Noto Sans CJK SC Regular" w:cs="FreeSans"/>
                <w:lang w:val="en-US" w:eastAsia="zh-CN" w:bidi="hi-IN"/>
              </w:rPr>
              <w:t>53.8</w:t>
            </w:r>
          </w:p>
        </w:tc>
        <w:tc>
          <w:tcPr>
            <w:tcW w:w="851" w:type="dxa"/>
            <w:tcBorders>
              <w:top w:val="double" w:sz="4" w:space="0" w:color="00000A"/>
              <w:left w:val="single" w:sz="2" w:space="0" w:color="000001"/>
              <w:bottom w:val="single" w:sz="2" w:space="0" w:color="000001"/>
              <w:right w:val="double" w:sz="4" w:space="0" w:color="00000A"/>
            </w:tcBorders>
            <w:shd w:val="clear" w:color="auto" w:fill="auto"/>
          </w:tcPr>
          <w:p w14:paraId="202063EB" w14:textId="77777777" w:rsidR="00A92F8C" w:rsidRDefault="0045648E">
            <w:pPr>
              <w:widowControl w:val="0"/>
              <w:suppressLineNumbers/>
              <w:jc w:val="center"/>
            </w:pPr>
            <w:r>
              <w:rPr>
                <w:rFonts w:eastAsia="Noto Sans CJK SC Regular" w:cs="FreeSans"/>
                <w:lang w:val="en-US" w:eastAsia="zh-CN" w:bidi="hi-IN"/>
              </w:rPr>
              <w:t>59.0</w:t>
            </w:r>
          </w:p>
        </w:tc>
      </w:tr>
      <w:tr w:rsidR="00A92F8C" w14:paraId="75B41495" w14:textId="77777777">
        <w:trPr>
          <w:jc w:val="center"/>
        </w:trPr>
        <w:tc>
          <w:tcPr>
            <w:tcW w:w="3261" w:type="dxa"/>
            <w:tcBorders>
              <w:top w:val="single" w:sz="2" w:space="0" w:color="000001"/>
              <w:left w:val="double" w:sz="4" w:space="0" w:color="00000A"/>
              <w:bottom w:val="single" w:sz="2" w:space="0" w:color="000001"/>
              <w:right w:val="double" w:sz="4" w:space="0" w:color="00000A"/>
            </w:tcBorders>
            <w:shd w:val="clear" w:color="auto" w:fill="auto"/>
          </w:tcPr>
          <w:p w14:paraId="1B79699B" w14:textId="77777777" w:rsidR="00A92F8C" w:rsidRDefault="0045648E">
            <w:pPr>
              <w:widowControl w:val="0"/>
              <w:suppressLineNumbers/>
              <w:jc w:val="center"/>
            </w:pPr>
            <w:r>
              <w:rPr>
                <w:rFonts w:eastAsia="Noto Sans CJK SC Regular" w:cs="FreeSans"/>
                <w:lang w:val="en-US" w:eastAsia="zh-CN" w:bidi="hi-IN"/>
              </w:rPr>
              <w:t>Scenario 1b: all members Stay</w:t>
            </w:r>
          </w:p>
        </w:tc>
        <w:tc>
          <w:tcPr>
            <w:tcW w:w="992" w:type="dxa"/>
            <w:tcBorders>
              <w:top w:val="single" w:sz="2" w:space="0" w:color="000001"/>
              <w:left w:val="double" w:sz="4" w:space="0" w:color="00000A"/>
              <w:bottom w:val="single" w:sz="2" w:space="0" w:color="000001"/>
              <w:right w:val="single" w:sz="2" w:space="0" w:color="000001"/>
            </w:tcBorders>
            <w:shd w:val="clear" w:color="auto" w:fill="auto"/>
          </w:tcPr>
          <w:p w14:paraId="1BD519D5" w14:textId="77777777" w:rsidR="00A92F8C" w:rsidRDefault="0045648E">
            <w:pPr>
              <w:widowControl w:val="0"/>
              <w:suppressLineNumbers/>
              <w:jc w:val="center"/>
            </w:pPr>
            <w:r>
              <w:rPr>
                <w:rFonts w:eastAsia="Noto Sans CJK SC Regular" w:cs="FreeSans"/>
                <w:lang w:val="en-US" w:eastAsia="zh-CN" w:bidi="hi-IN"/>
              </w:rPr>
              <w:t>63.3</w:t>
            </w:r>
          </w:p>
        </w:tc>
        <w:tc>
          <w:tcPr>
            <w:tcW w:w="992" w:type="dxa"/>
            <w:tcBorders>
              <w:top w:val="single" w:sz="2" w:space="0" w:color="000001"/>
              <w:left w:val="single" w:sz="2" w:space="0" w:color="000001"/>
              <w:bottom w:val="single" w:sz="2" w:space="0" w:color="000001"/>
              <w:right w:val="single" w:sz="2" w:space="0" w:color="000001"/>
            </w:tcBorders>
            <w:shd w:val="clear" w:color="auto" w:fill="auto"/>
          </w:tcPr>
          <w:p w14:paraId="594CAE89" w14:textId="77777777" w:rsidR="00A92F8C" w:rsidRDefault="0045648E">
            <w:pPr>
              <w:widowControl w:val="0"/>
              <w:suppressLineNumbers/>
              <w:jc w:val="center"/>
            </w:pPr>
            <w:r>
              <w:rPr>
                <w:rFonts w:eastAsia="Noto Sans CJK SC Regular" w:cs="FreeSans"/>
                <w:lang w:val="en-US" w:eastAsia="zh-CN" w:bidi="hi-IN"/>
              </w:rPr>
              <w:t>62.2</w:t>
            </w:r>
          </w:p>
        </w:tc>
        <w:tc>
          <w:tcPr>
            <w:tcW w:w="851" w:type="dxa"/>
            <w:tcBorders>
              <w:top w:val="single" w:sz="2" w:space="0" w:color="000001"/>
              <w:left w:val="single" w:sz="2" w:space="0" w:color="000001"/>
              <w:bottom w:val="single" w:sz="2" w:space="0" w:color="000001"/>
              <w:right w:val="double" w:sz="4" w:space="0" w:color="00000A"/>
            </w:tcBorders>
            <w:shd w:val="clear" w:color="auto" w:fill="auto"/>
          </w:tcPr>
          <w:p w14:paraId="6DD09369" w14:textId="77777777" w:rsidR="00A92F8C" w:rsidRDefault="0045648E">
            <w:pPr>
              <w:widowControl w:val="0"/>
              <w:suppressLineNumbers/>
              <w:jc w:val="center"/>
            </w:pPr>
            <w:r>
              <w:rPr>
                <w:rFonts w:eastAsia="Noto Sans CJK SC Regular" w:cs="FreeSans"/>
                <w:lang w:val="en-US" w:eastAsia="zh-CN" w:bidi="hi-IN"/>
              </w:rPr>
              <w:t>62.8</w:t>
            </w:r>
          </w:p>
        </w:tc>
      </w:tr>
      <w:tr w:rsidR="00A92F8C" w14:paraId="18764C97" w14:textId="77777777">
        <w:trPr>
          <w:jc w:val="center"/>
        </w:trPr>
        <w:tc>
          <w:tcPr>
            <w:tcW w:w="3261" w:type="dxa"/>
            <w:tcBorders>
              <w:top w:val="single" w:sz="2" w:space="0" w:color="000001"/>
              <w:left w:val="double" w:sz="4" w:space="0" w:color="00000A"/>
              <w:bottom w:val="single" w:sz="2" w:space="0" w:color="000001"/>
              <w:right w:val="double" w:sz="4" w:space="0" w:color="00000A"/>
            </w:tcBorders>
            <w:shd w:val="clear" w:color="auto" w:fill="auto"/>
          </w:tcPr>
          <w:p w14:paraId="188698A2" w14:textId="77777777" w:rsidR="00A92F8C" w:rsidRDefault="0045648E">
            <w:pPr>
              <w:widowControl w:val="0"/>
              <w:suppressLineNumbers/>
              <w:jc w:val="center"/>
            </w:pPr>
            <w:r>
              <w:rPr>
                <w:rFonts w:eastAsia="Noto Sans CJK SC Regular" w:cs="FreeSans"/>
                <w:lang w:val="en-US" w:eastAsia="zh-CN" w:bidi="hi-IN"/>
              </w:rPr>
              <w:t>Scenario 2a: all Bad Luck</w:t>
            </w:r>
          </w:p>
        </w:tc>
        <w:tc>
          <w:tcPr>
            <w:tcW w:w="992" w:type="dxa"/>
            <w:tcBorders>
              <w:top w:val="single" w:sz="2" w:space="0" w:color="000001"/>
              <w:left w:val="double" w:sz="4" w:space="0" w:color="00000A"/>
              <w:bottom w:val="single" w:sz="2" w:space="0" w:color="000001"/>
              <w:right w:val="single" w:sz="2" w:space="0" w:color="000001"/>
            </w:tcBorders>
            <w:shd w:val="clear" w:color="auto" w:fill="auto"/>
          </w:tcPr>
          <w:p w14:paraId="7E9A461B" w14:textId="77777777" w:rsidR="00A92F8C" w:rsidRDefault="0045648E">
            <w:pPr>
              <w:widowControl w:val="0"/>
              <w:suppressLineNumbers/>
              <w:jc w:val="center"/>
            </w:pPr>
            <w:r>
              <w:rPr>
                <w:rFonts w:eastAsia="Noto Sans CJK SC Regular" w:cs="FreeSans"/>
                <w:lang w:val="en-US" w:eastAsia="zh-CN" w:bidi="hi-IN"/>
              </w:rPr>
              <w:t>36.7</w:t>
            </w:r>
          </w:p>
        </w:tc>
        <w:tc>
          <w:tcPr>
            <w:tcW w:w="992" w:type="dxa"/>
            <w:tcBorders>
              <w:top w:val="single" w:sz="2" w:space="0" w:color="000001"/>
              <w:left w:val="single" w:sz="2" w:space="0" w:color="000001"/>
              <w:bottom w:val="single" w:sz="2" w:space="0" w:color="000001"/>
              <w:right w:val="single" w:sz="2" w:space="0" w:color="000001"/>
            </w:tcBorders>
            <w:shd w:val="clear" w:color="auto" w:fill="auto"/>
          </w:tcPr>
          <w:p w14:paraId="7F80700B" w14:textId="77777777" w:rsidR="00A92F8C" w:rsidRDefault="0045648E">
            <w:pPr>
              <w:widowControl w:val="0"/>
              <w:suppressLineNumbers/>
              <w:jc w:val="center"/>
            </w:pPr>
            <w:r>
              <w:rPr>
                <w:rFonts w:eastAsia="Noto Sans CJK SC Regular" w:cs="FreeSans"/>
                <w:lang w:val="en-US" w:eastAsia="zh-CN" w:bidi="hi-IN"/>
              </w:rPr>
              <w:t>38.7</w:t>
            </w:r>
          </w:p>
        </w:tc>
        <w:tc>
          <w:tcPr>
            <w:tcW w:w="851" w:type="dxa"/>
            <w:tcBorders>
              <w:top w:val="single" w:sz="2" w:space="0" w:color="000001"/>
              <w:left w:val="single" w:sz="2" w:space="0" w:color="000001"/>
              <w:bottom w:val="single" w:sz="2" w:space="0" w:color="000001"/>
              <w:right w:val="double" w:sz="4" w:space="0" w:color="00000A"/>
            </w:tcBorders>
            <w:shd w:val="clear" w:color="auto" w:fill="auto"/>
          </w:tcPr>
          <w:p w14:paraId="7D57481C" w14:textId="77777777" w:rsidR="00A92F8C" w:rsidRDefault="0045648E">
            <w:pPr>
              <w:widowControl w:val="0"/>
              <w:suppressLineNumbers/>
              <w:jc w:val="center"/>
            </w:pPr>
            <w:r>
              <w:rPr>
                <w:rFonts w:eastAsia="Noto Sans CJK SC Regular" w:cs="FreeSans"/>
                <w:lang w:val="en-US" w:eastAsia="zh-CN" w:bidi="hi-IN"/>
              </w:rPr>
              <w:t>37.6</w:t>
            </w:r>
          </w:p>
        </w:tc>
      </w:tr>
      <w:tr w:rsidR="00A92F8C" w14:paraId="37AFC056" w14:textId="77777777">
        <w:trPr>
          <w:jc w:val="center"/>
        </w:trPr>
        <w:tc>
          <w:tcPr>
            <w:tcW w:w="3261" w:type="dxa"/>
            <w:tcBorders>
              <w:top w:val="single" w:sz="2" w:space="0" w:color="000001"/>
              <w:left w:val="double" w:sz="4" w:space="0" w:color="00000A"/>
              <w:bottom w:val="double" w:sz="4" w:space="0" w:color="00000A"/>
              <w:right w:val="double" w:sz="4" w:space="0" w:color="00000A"/>
            </w:tcBorders>
            <w:shd w:val="clear" w:color="auto" w:fill="auto"/>
          </w:tcPr>
          <w:p w14:paraId="0D64FE6C" w14:textId="77777777" w:rsidR="00A92F8C" w:rsidRDefault="0045648E">
            <w:pPr>
              <w:widowControl w:val="0"/>
              <w:suppressLineNumbers/>
              <w:jc w:val="center"/>
            </w:pPr>
            <w:r>
              <w:rPr>
                <w:rFonts w:eastAsia="Noto Sans CJK SC Regular" w:cs="FreeSans"/>
                <w:lang w:val="en-US" w:eastAsia="zh-CN" w:bidi="hi-IN"/>
              </w:rPr>
              <w:t>Scenario 2b: all Good Luck</w:t>
            </w:r>
          </w:p>
        </w:tc>
        <w:tc>
          <w:tcPr>
            <w:tcW w:w="992" w:type="dxa"/>
            <w:tcBorders>
              <w:top w:val="single" w:sz="2" w:space="0" w:color="000001"/>
              <w:left w:val="double" w:sz="4" w:space="0" w:color="00000A"/>
              <w:bottom w:val="double" w:sz="4" w:space="0" w:color="00000A"/>
              <w:right w:val="single" w:sz="2" w:space="0" w:color="000001"/>
            </w:tcBorders>
            <w:shd w:val="clear" w:color="auto" w:fill="auto"/>
          </w:tcPr>
          <w:p w14:paraId="7681263C" w14:textId="77777777" w:rsidR="00A92F8C" w:rsidRDefault="0045648E">
            <w:pPr>
              <w:widowControl w:val="0"/>
              <w:suppressLineNumbers/>
              <w:jc w:val="center"/>
            </w:pPr>
            <w:r>
              <w:rPr>
                <w:rFonts w:eastAsia="Noto Sans CJK SC Regular" w:cs="FreeSans"/>
                <w:lang w:val="en-US" w:eastAsia="zh-CN" w:bidi="hi-IN"/>
              </w:rPr>
              <w:t>36.7</w:t>
            </w:r>
          </w:p>
        </w:tc>
        <w:tc>
          <w:tcPr>
            <w:tcW w:w="992" w:type="dxa"/>
            <w:tcBorders>
              <w:top w:val="single" w:sz="2" w:space="0" w:color="000001"/>
              <w:left w:val="single" w:sz="2" w:space="0" w:color="000001"/>
              <w:bottom w:val="double" w:sz="4" w:space="0" w:color="00000A"/>
              <w:right w:val="single" w:sz="2" w:space="0" w:color="000001"/>
            </w:tcBorders>
            <w:shd w:val="clear" w:color="auto" w:fill="auto"/>
          </w:tcPr>
          <w:p w14:paraId="53A4C40E" w14:textId="77777777" w:rsidR="00A92F8C" w:rsidRDefault="0045648E">
            <w:pPr>
              <w:widowControl w:val="0"/>
              <w:suppressLineNumbers/>
              <w:jc w:val="center"/>
            </w:pPr>
            <w:r>
              <w:rPr>
                <w:rFonts w:eastAsia="Noto Sans CJK SC Regular" w:cs="FreeSans"/>
                <w:lang w:val="en-US" w:eastAsia="zh-CN" w:bidi="hi-IN"/>
              </w:rPr>
              <w:t>39.5</w:t>
            </w:r>
          </w:p>
        </w:tc>
        <w:tc>
          <w:tcPr>
            <w:tcW w:w="851" w:type="dxa"/>
            <w:tcBorders>
              <w:top w:val="single" w:sz="2" w:space="0" w:color="000001"/>
              <w:left w:val="single" w:sz="2" w:space="0" w:color="000001"/>
              <w:bottom w:val="double" w:sz="4" w:space="0" w:color="00000A"/>
              <w:right w:val="double" w:sz="4" w:space="0" w:color="00000A"/>
            </w:tcBorders>
            <w:shd w:val="clear" w:color="auto" w:fill="auto"/>
          </w:tcPr>
          <w:p w14:paraId="73023B74" w14:textId="77777777" w:rsidR="00A92F8C" w:rsidRDefault="0045648E">
            <w:pPr>
              <w:widowControl w:val="0"/>
              <w:suppressLineNumbers/>
              <w:jc w:val="center"/>
            </w:pPr>
            <w:r>
              <w:rPr>
                <w:rFonts w:eastAsia="Noto Sans CJK SC Regular" w:cs="FreeSans"/>
                <w:lang w:val="en-US" w:eastAsia="zh-CN" w:bidi="hi-IN"/>
              </w:rPr>
              <w:t>38.0</w:t>
            </w:r>
          </w:p>
        </w:tc>
      </w:tr>
    </w:tbl>
    <w:p w14:paraId="6C726BFF" w14:textId="77777777" w:rsidR="00A92F8C" w:rsidRDefault="0045648E">
      <w:pPr>
        <w:spacing w:after="120" w:line="360" w:lineRule="auto"/>
        <w:jc w:val="both"/>
      </w:pPr>
      <w:r>
        <w:rPr>
          <w:rFonts w:cs="Calibri"/>
        </w:rPr>
        <w:t>Table 6 records for each elementary scenario the number of subjects choosing Equal Payments for All.</w:t>
      </w:r>
    </w:p>
    <w:p w14:paraId="7CA5FDC9" w14:textId="77777777" w:rsidR="00A92F8C" w:rsidRDefault="00A92F8C">
      <w:pPr>
        <w:spacing w:after="120" w:line="360" w:lineRule="auto"/>
      </w:pPr>
    </w:p>
    <w:p w14:paraId="0705F472" w14:textId="77777777" w:rsidR="00A92F8C" w:rsidRDefault="00A92F8C">
      <w:pPr>
        <w:spacing w:after="120" w:line="360" w:lineRule="auto"/>
      </w:pPr>
    </w:p>
    <w:p w14:paraId="0A7F6699" w14:textId="77777777" w:rsidR="00A92F8C" w:rsidRDefault="00A92F8C">
      <w:pPr>
        <w:spacing w:after="120" w:line="360" w:lineRule="auto"/>
      </w:pPr>
    </w:p>
    <w:p w14:paraId="548FC35D" w14:textId="77777777" w:rsidR="00A92F8C" w:rsidRDefault="00A92F8C">
      <w:pPr>
        <w:spacing w:after="120" w:line="360" w:lineRule="auto"/>
      </w:pPr>
    </w:p>
    <w:p w14:paraId="729E2B05" w14:textId="77777777" w:rsidR="00A92F8C" w:rsidRDefault="00A92F8C">
      <w:pPr>
        <w:spacing w:after="120" w:line="360" w:lineRule="auto"/>
      </w:pPr>
    </w:p>
    <w:p w14:paraId="2FCCAB64" w14:textId="77777777" w:rsidR="00850C2E" w:rsidRDefault="00850C2E" w:rsidP="007076C1">
      <w:pPr>
        <w:jc w:val="center"/>
        <w:rPr>
          <w:rFonts w:cs="Calibri"/>
          <w:i/>
          <w:u w:val="single"/>
          <w:lang w:eastAsia="en-GB"/>
        </w:rPr>
      </w:pPr>
    </w:p>
    <w:p w14:paraId="38E545D8" w14:textId="51E3EB74" w:rsidR="00A92F8C" w:rsidRDefault="0045648E" w:rsidP="007076C1">
      <w:pPr>
        <w:spacing w:line="360" w:lineRule="auto"/>
        <w:jc w:val="center"/>
        <w:rPr>
          <w:rFonts w:cs="Calibri"/>
          <w:lang w:eastAsia="en-GB"/>
        </w:rPr>
      </w:pPr>
      <w:r>
        <w:rPr>
          <w:rFonts w:cs="Calibri"/>
          <w:i/>
          <w:u w:val="single"/>
          <w:lang w:eastAsia="en-GB"/>
        </w:rPr>
        <w:t>Table 6: percentage of subjects choosing Equal Payments in the elementary scenarios</w:t>
      </w:r>
    </w:p>
    <w:p w14:paraId="4EB54004" w14:textId="77777777" w:rsidR="00A92F8C" w:rsidRDefault="0045648E" w:rsidP="00850C2E">
      <w:pPr>
        <w:spacing w:after="120" w:line="360" w:lineRule="auto"/>
        <w:jc w:val="both"/>
      </w:pPr>
      <w:r>
        <w:rPr>
          <w:rFonts w:cs="Calibri"/>
        </w:rPr>
        <w:t xml:space="preserve">Equal Payments is the Principle of Accountability (PoA) rule for Scenarios 1a and 1b, while Equal Dividends is for 2a and 2b. Therefore, in each case a large majority of subjects chose the Principle of </w:t>
      </w:r>
      <w:r>
        <w:rPr>
          <w:rFonts w:cs="Calibri"/>
        </w:rPr>
        <w:lastRenderedPageBreak/>
        <w:t>Accountability rule. For Scenario 1a (all members leave) the proportion choosing Equal Payments is significantly (</w:t>
      </w:r>
      <w:r>
        <w:rPr>
          <w:rFonts w:ascii="arial;sans-serif" w:hAnsi="arial;sans-serif" w:cs="Calibri"/>
          <w:color w:val="4D5156"/>
          <w:sz w:val="21"/>
        </w:rPr>
        <w:t>χ</w:t>
      </w:r>
      <w:r>
        <w:rPr>
          <w:rFonts w:ascii="arial;sans-serif" w:hAnsi="arial;sans-serif" w:cs="Calibri"/>
          <w:color w:val="4D5156"/>
          <w:vertAlign w:val="superscript"/>
        </w:rPr>
        <w:t xml:space="preserve">2 </w:t>
      </w:r>
      <w:r>
        <w:rPr>
          <w:rFonts w:cs="Calibri"/>
          <w:i/>
        </w:rPr>
        <w:t>p</w:t>
      </w:r>
      <w:r>
        <w:rPr>
          <w:rFonts w:cs="Calibri"/>
        </w:rPr>
        <w:t xml:space="preserve">-value=0.021) greater with an Internal than with an External Dictator. Otherwise, the differences between the two treatments are not significant. </w:t>
      </w:r>
    </w:p>
    <w:p w14:paraId="1A65BD69" w14:textId="613DCD40" w:rsidR="00A92F8C" w:rsidRDefault="0045648E">
      <w:pPr>
        <w:spacing w:after="120" w:line="360" w:lineRule="auto"/>
        <w:ind w:firstLine="720"/>
        <w:jc w:val="both"/>
      </w:pPr>
      <w:r>
        <w:rPr>
          <w:rFonts w:cs="Calibri"/>
        </w:rPr>
        <w:t xml:space="preserve">Table 7 shows the results when aggregating choices over the four simple scenarios and in the full matrix compound scenario. In a perfect world, both columns should show the same preferences; in the case of simple scenarios, this preference has been elicited piecewise, one element at a time; in the compound scenario, it has been elicited jointly. A crucial difference between the two is that in the simple scenarios subjects could not be and were not exposed to the impossibility of some of their choices; in the compound scenario, they were. We discuss here only the simple scenarios. </w:t>
      </w:r>
    </w:p>
    <w:p w14:paraId="4C202475" w14:textId="77777777" w:rsidR="00A92F8C" w:rsidRDefault="00A92F8C">
      <w:pPr>
        <w:spacing w:after="120" w:line="360" w:lineRule="auto"/>
        <w:rPr>
          <w:rFonts w:eastAsia="Noto Sans CJK SC Regular" w:cs="FreeSans"/>
          <w:lang w:val="en-US" w:eastAsia="zh-CN" w:bidi="hi-IN"/>
        </w:rPr>
      </w:pPr>
    </w:p>
    <w:tbl>
      <w:tblPr>
        <w:tblW w:w="6432" w:type="dxa"/>
        <w:jc w:val="center"/>
        <w:tblLayout w:type="fixed"/>
        <w:tblCellMar>
          <w:top w:w="55" w:type="dxa"/>
          <w:left w:w="55" w:type="dxa"/>
          <w:bottom w:w="55" w:type="dxa"/>
          <w:right w:w="55" w:type="dxa"/>
        </w:tblCellMar>
        <w:tblLook w:val="0000" w:firstRow="0" w:lastRow="0" w:firstColumn="0" w:lastColumn="0" w:noHBand="0" w:noVBand="0"/>
      </w:tblPr>
      <w:tblGrid>
        <w:gridCol w:w="1871"/>
        <w:gridCol w:w="1206"/>
        <w:gridCol w:w="1119"/>
        <w:gridCol w:w="1102"/>
        <w:gridCol w:w="1134"/>
      </w:tblGrid>
      <w:tr w:rsidR="00A92F8C" w14:paraId="13154DD0" w14:textId="77777777">
        <w:trPr>
          <w:trHeight w:val="256"/>
          <w:jc w:val="center"/>
        </w:trPr>
        <w:tc>
          <w:tcPr>
            <w:tcW w:w="1871" w:type="dxa"/>
            <w:tcBorders>
              <w:bottom w:val="double" w:sz="4" w:space="0" w:color="00000A"/>
              <w:right w:val="double" w:sz="4" w:space="0" w:color="00000A"/>
            </w:tcBorders>
            <w:shd w:val="clear" w:color="auto" w:fill="auto"/>
            <w:vAlign w:val="center"/>
          </w:tcPr>
          <w:p w14:paraId="08238901" w14:textId="77777777" w:rsidR="00A92F8C" w:rsidRDefault="00A92F8C">
            <w:pPr>
              <w:widowControl w:val="0"/>
              <w:rPr>
                <w:rFonts w:eastAsia="Noto Sans CJK SC Regular" w:cs="FreeSans"/>
                <w:b/>
                <w:bCs/>
                <w:lang w:val="en-US" w:eastAsia="zh-CN" w:bidi="hi-IN"/>
              </w:rPr>
            </w:pPr>
          </w:p>
        </w:tc>
        <w:tc>
          <w:tcPr>
            <w:tcW w:w="2325" w:type="dxa"/>
            <w:gridSpan w:val="2"/>
            <w:tcBorders>
              <w:top w:val="double" w:sz="4" w:space="0" w:color="00000A"/>
              <w:left w:val="double" w:sz="4" w:space="0" w:color="00000A"/>
              <w:bottom w:val="double" w:sz="4" w:space="0" w:color="00000A"/>
              <w:right w:val="single" w:sz="2" w:space="0" w:color="000001"/>
            </w:tcBorders>
            <w:shd w:val="clear" w:color="auto" w:fill="auto"/>
            <w:vAlign w:val="center"/>
          </w:tcPr>
          <w:p w14:paraId="564B9F70" w14:textId="77777777" w:rsidR="00A92F8C" w:rsidRDefault="0045648E">
            <w:pPr>
              <w:widowControl w:val="0"/>
              <w:jc w:val="center"/>
            </w:pPr>
            <w:r>
              <w:rPr>
                <w:rFonts w:eastAsia="Noto Sans CJK SC Regular" w:cs="FreeSans"/>
                <w:b/>
                <w:bCs/>
                <w:lang w:val="en-US" w:eastAsia="zh-CN" w:bidi="hi-IN"/>
              </w:rPr>
              <w:t>Internal Dictator</w:t>
            </w:r>
          </w:p>
        </w:tc>
        <w:tc>
          <w:tcPr>
            <w:tcW w:w="2236" w:type="dxa"/>
            <w:gridSpan w:val="2"/>
            <w:tcBorders>
              <w:top w:val="double" w:sz="4" w:space="0" w:color="00000A"/>
              <w:left w:val="single" w:sz="2" w:space="0" w:color="000001"/>
              <w:bottom w:val="double" w:sz="4" w:space="0" w:color="00000A"/>
              <w:right w:val="double" w:sz="4" w:space="0" w:color="00000A"/>
            </w:tcBorders>
            <w:shd w:val="clear" w:color="auto" w:fill="auto"/>
            <w:vAlign w:val="center"/>
          </w:tcPr>
          <w:p w14:paraId="2E306EBE" w14:textId="77777777" w:rsidR="00A92F8C" w:rsidRDefault="0045648E">
            <w:pPr>
              <w:widowControl w:val="0"/>
              <w:jc w:val="center"/>
            </w:pPr>
            <w:r>
              <w:rPr>
                <w:rFonts w:eastAsia="Noto Sans CJK SC Regular" w:cs="FreeSans"/>
                <w:b/>
                <w:bCs/>
                <w:lang w:val="en-US" w:eastAsia="zh-CN" w:bidi="hi-IN"/>
              </w:rPr>
              <w:t>External Dictator</w:t>
            </w:r>
          </w:p>
        </w:tc>
      </w:tr>
      <w:tr w:rsidR="00A92F8C" w14:paraId="06454007" w14:textId="77777777">
        <w:trPr>
          <w:trHeight w:val="256"/>
          <w:jc w:val="center"/>
        </w:trPr>
        <w:tc>
          <w:tcPr>
            <w:tcW w:w="1871" w:type="dxa"/>
            <w:tcBorders>
              <w:top w:val="double" w:sz="4" w:space="0" w:color="00000A"/>
              <w:left w:val="double" w:sz="4" w:space="0" w:color="00000A"/>
              <w:bottom w:val="single" w:sz="2" w:space="0" w:color="000001"/>
              <w:right w:val="double" w:sz="4" w:space="0" w:color="00000A"/>
            </w:tcBorders>
            <w:shd w:val="clear" w:color="auto" w:fill="auto"/>
            <w:vAlign w:val="center"/>
          </w:tcPr>
          <w:p w14:paraId="3356CF6C" w14:textId="77777777" w:rsidR="00A92F8C" w:rsidRDefault="0045648E">
            <w:pPr>
              <w:widowControl w:val="0"/>
            </w:pPr>
            <w:r>
              <w:rPr>
                <w:rFonts w:eastAsia="Noto Sans CJK SC Regular" w:cs="FreeSans"/>
                <w:b/>
                <w:bCs/>
                <w:lang w:val="en-US" w:eastAsia="zh-CN" w:bidi="hi-IN"/>
              </w:rPr>
              <w:t>Principle</w:t>
            </w:r>
          </w:p>
        </w:tc>
        <w:tc>
          <w:tcPr>
            <w:tcW w:w="1206" w:type="dxa"/>
            <w:tcBorders>
              <w:top w:val="double" w:sz="4" w:space="0" w:color="00000A"/>
              <w:left w:val="double" w:sz="4" w:space="0" w:color="00000A"/>
              <w:bottom w:val="single" w:sz="2" w:space="0" w:color="000001"/>
              <w:right w:val="single" w:sz="2" w:space="0" w:color="000001"/>
            </w:tcBorders>
            <w:shd w:val="clear" w:color="auto" w:fill="auto"/>
            <w:vAlign w:val="center"/>
          </w:tcPr>
          <w:p w14:paraId="2460382E" w14:textId="77777777" w:rsidR="00A92F8C" w:rsidRDefault="0045648E">
            <w:pPr>
              <w:widowControl w:val="0"/>
              <w:jc w:val="center"/>
            </w:pPr>
            <w:r>
              <w:rPr>
                <w:rFonts w:eastAsia="Noto Sans CJK SC Regular" w:cs="FreeSans"/>
                <w:b/>
                <w:bCs/>
                <w:lang w:val="en-US" w:eastAsia="zh-CN" w:bidi="hi-IN"/>
              </w:rPr>
              <w:t>Simple scenarios</w:t>
            </w:r>
          </w:p>
        </w:tc>
        <w:tc>
          <w:tcPr>
            <w:tcW w:w="1119" w:type="dxa"/>
            <w:tcBorders>
              <w:top w:val="double" w:sz="4" w:space="0" w:color="00000A"/>
              <w:left w:val="single" w:sz="2" w:space="0" w:color="000001"/>
              <w:bottom w:val="single" w:sz="2" w:space="0" w:color="000001"/>
              <w:right w:val="single" w:sz="2" w:space="0" w:color="000001"/>
            </w:tcBorders>
            <w:shd w:val="clear" w:color="auto" w:fill="auto"/>
            <w:vAlign w:val="center"/>
          </w:tcPr>
          <w:p w14:paraId="1A57FD4D" w14:textId="77777777" w:rsidR="00A92F8C" w:rsidRDefault="0045648E">
            <w:pPr>
              <w:widowControl w:val="0"/>
              <w:jc w:val="center"/>
            </w:pPr>
            <w:r>
              <w:rPr>
                <w:rFonts w:eastAsia="Noto Sans CJK SC Regular" w:cs="FreeSans"/>
                <w:b/>
                <w:bCs/>
                <w:lang w:val="en-US" w:eastAsia="zh-CN" w:bidi="hi-IN"/>
              </w:rPr>
              <w:t>Compound scenario</w:t>
            </w:r>
          </w:p>
        </w:tc>
        <w:tc>
          <w:tcPr>
            <w:tcW w:w="1102" w:type="dxa"/>
            <w:tcBorders>
              <w:top w:val="double" w:sz="4" w:space="0" w:color="00000A"/>
              <w:left w:val="single" w:sz="2" w:space="0" w:color="000001"/>
              <w:bottom w:val="single" w:sz="2" w:space="0" w:color="000001"/>
              <w:right w:val="single" w:sz="2" w:space="0" w:color="000001"/>
            </w:tcBorders>
            <w:shd w:val="clear" w:color="auto" w:fill="auto"/>
            <w:vAlign w:val="center"/>
          </w:tcPr>
          <w:p w14:paraId="3C9D3C7A" w14:textId="77777777" w:rsidR="00A92F8C" w:rsidRDefault="0045648E">
            <w:pPr>
              <w:widowControl w:val="0"/>
              <w:jc w:val="center"/>
            </w:pPr>
            <w:r>
              <w:rPr>
                <w:rFonts w:eastAsia="Noto Sans CJK SC Regular" w:cs="FreeSans"/>
                <w:b/>
                <w:bCs/>
                <w:lang w:val="en-US" w:eastAsia="zh-CN" w:bidi="hi-IN"/>
              </w:rPr>
              <w:t>Simple scenarios</w:t>
            </w:r>
          </w:p>
        </w:tc>
        <w:tc>
          <w:tcPr>
            <w:tcW w:w="1134" w:type="dxa"/>
            <w:tcBorders>
              <w:top w:val="double" w:sz="4" w:space="0" w:color="00000A"/>
              <w:left w:val="single" w:sz="2" w:space="0" w:color="000001"/>
              <w:bottom w:val="single" w:sz="2" w:space="0" w:color="000001"/>
              <w:right w:val="double" w:sz="4" w:space="0" w:color="00000A"/>
            </w:tcBorders>
            <w:shd w:val="clear" w:color="auto" w:fill="auto"/>
            <w:vAlign w:val="center"/>
          </w:tcPr>
          <w:p w14:paraId="7725F56D" w14:textId="77777777" w:rsidR="00A92F8C" w:rsidRDefault="0045648E">
            <w:pPr>
              <w:widowControl w:val="0"/>
              <w:jc w:val="center"/>
            </w:pPr>
            <w:r>
              <w:rPr>
                <w:rFonts w:eastAsia="Noto Sans CJK SC Regular" w:cs="FreeSans"/>
                <w:b/>
                <w:bCs/>
                <w:lang w:val="en-US" w:eastAsia="zh-CN" w:bidi="hi-IN"/>
              </w:rPr>
              <w:t>Compound scenario</w:t>
            </w:r>
          </w:p>
        </w:tc>
      </w:tr>
      <w:tr w:rsidR="00A92F8C" w14:paraId="33622638" w14:textId="77777777">
        <w:trPr>
          <w:trHeight w:val="256"/>
          <w:jc w:val="center"/>
        </w:trPr>
        <w:tc>
          <w:tcPr>
            <w:tcW w:w="1871" w:type="dxa"/>
            <w:tcBorders>
              <w:top w:val="single" w:sz="2" w:space="0" w:color="000001"/>
              <w:left w:val="double" w:sz="4" w:space="0" w:color="00000A"/>
              <w:bottom w:val="single" w:sz="2" w:space="0" w:color="000001"/>
              <w:right w:val="double" w:sz="4" w:space="0" w:color="00000A"/>
            </w:tcBorders>
            <w:shd w:val="clear" w:color="auto" w:fill="auto"/>
            <w:vAlign w:val="center"/>
          </w:tcPr>
          <w:p w14:paraId="29B5EF89" w14:textId="77777777" w:rsidR="00A92F8C" w:rsidRDefault="0045648E">
            <w:pPr>
              <w:widowControl w:val="0"/>
            </w:pPr>
            <w:r>
              <w:rPr>
                <w:rFonts w:eastAsia="Noto Sans CJK SC Regular" w:cs="FreeSans"/>
                <w:lang w:val="en-US" w:eastAsia="zh-CN" w:bidi="hi-IN"/>
              </w:rPr>
              <w:t>PoA</w:t>
            </w:r>
            <w:r>
              <w:rPr>
                <w:rStyle w:val="FootnoteAnchor"/>
                <w:rFonts w:eastAsia="Noto Sans CJK SC Regular" w:cs="FreeSans"/>
                <w:lang w:val="en-US" w:eastAsia="zh-CN" w:bidi="hi-IN"/>
              </w:rPr>
              <w:footnoteReference w:id="18"/>
            </w:r>
          </w:p>
        </w:tc>
        <w:tc>
          <w:tcPr>
            <w:tcW w:w="1206" w:type="dxa"/>
            <w:tcBorders>
              <w:top w:val="single" w:sz="2" w:space="0" w:color="000001"/>
              <w:left w:val="double" w:sz="4" w:space="0" w:color="00000A"/>
              <w:bottom w:val="single" w:sz="2" w:space="0" w:color="000001"/>
              <w:right w:val="single" w:sz="2" w:space="0" w:color="000001"/>
            </w:tcBorders>
            <w:shd w:val="clear" w:color="auto" w:fill="auto"/>
            <w:vAlign w:val="center"/>
          </w:tcPr>
          <w:p w14:paraId="43B32DF1" w14:textId="77777777" w:rsidR="00A92F8C" w:rsidRDefault="0045648E">
            <w:pPr>
              <w:widowControl w:val="0"/>
              <w:jc w:val="center"/>
            </w:pPr>
            <w:r>
              <w:rPr>
                <w:rFonts w:eastAsia="Noto Sans CJK SC Regular" w:cs="FreeSans"/>
                <w:lang w:val="en-US" w:eastAsia="zh-CN" w:bidi="hi-IN"/>
              </w:rPr>
              <w:t>21.7</w:t>
            </w:r>
          </w:p>
        </w:tc>
        <w:tc>
          <w:tcPr>
            <w:tcW w:w="1119" w:type="dxa"/>
            <w:tcBorders>
              <w:top w:val="single" w:sz="2" w:space="0" w:color="000001"/>
              <w:left w:val="single" w:sz="2" w:space="0" w:color="000001"/>
              <w:bottom w:val="single" w:sz="2" w:space="0" w:color="000001"/>
              <w:right w:val="single" w:sz="2" w:space="0" w:color="000001"/>
            </w:tcBorders>
            <w:shd w:val="clear" w:color="auto" w:fill="auto"/>
            <w:vAlign w:val="center"/>
          </w:tcPr>
          <w:p w14:paraId="4BF641DA" w14:textId="77777777" w:rsidR="00A92F8C" w:rsidRDefault="0045648E">
            <w:pPr>
              <w:widowControl w:val="0"/>
              <w:jc w:val="center"/>
            </w:pPr>
            <w:r>
              <w:rPr>
                <w:rFonts w:eastAsia="Noto Sans CJK SC Regular" w:cs="FreeSans"/>
                <w:lang w:val="en-US" w:eastAsia="zh-CN" w:bidi="hi-IN"/>
              </w:rPr>
              <w:t>12.5</w:t>
            </w:r>
          </w:p>
        </w:tc>
        <w:tc>
          <w:tcPr>
            <w:tcW w:w="1102" w:type="dxa"/>
            <w:tcBorders>
              <w:top w:val="single" w:sz="2" w:space="0" w:color="000001"/>
              <w:left w:val="single" w:sz="2" w:space="0" w:color="000001"/>
              <w:bottom w:val="single" w:sz="2" w:space="0" w:color="000001"/>
              <w:right w:val="single" w:sz="2" w:space="0" w:color="000001"/>
            </w:tcBorders>
            <w:shd w:val="clear" w:color="auto" w:fill="auto"/>
            <w:vAlign w:val="center"/>
          </w:tcPr>
          <w:p w14:paraId="41493717" w14:textId="77777777" w:rsidR="00A92F8C" w:rsidRDefault="0045648E">
            <w:pPr>
              <w:widowControl w:val="0"/>
              <w:jc w:val="center"/>
            </w:pPr>
            <w:r>
              <w:rPr>
                <w:rFonts w:eastAsia="Noto Sans CJK SC Regular" w:cs="FreeSans"/>
                <w:lang w:val="en-US" w:eastAsia="zh-CN" w:bidi="hi-IN"/>
              </w:rPr>
              <w:t>16.8</w:t>
            </w:r>
          </w:p>
        </w:tc>
        <w:tc>
          <w:tcPr>
            <w:tcW w:w="1134" w:type="dxa"/>
            <w:tcBorders>
              <w:top w:val="single" w:sz="2" w:space="0" w:color="000001"/>
              <w:left w:val="single" w:sz="2" w:space="0" w:color="000001"/>
              <w:bottom w:val="single" w:sz="2" w:space="0" w:color="000001"/>
              <w:right w:val="double" w:sz="4" w:space="0" w:color="00000A"/>
            </w:tcBorders>
            <w:shd w:val="clear" w:color="auto" w:fill="auto"/>
            <w:vAlign w:val="center"/>
          </w:tcPr>
          <w:p w14:paraId="30D3409A" w14:textId="77777777" w:rsidR="00A92F8C" w:rsidRDefault="0045648E">
            <w:pPr>
              <w:widowControl w:val="0"/>
              <w:jc w:val="center"/>
            </w:pPr>
            <w:r>
              <w:rPr>
                <w:rFonts w:eastAsia="Noto Sans CJK SC Regular" w:cs="FreeSans"/>
                <w:lang w:val="en-US" w:eastAsia="zh-CN" w:bidi="hi-IN"/>
              </w:rPr>
              <w:t>8.4</w:t>
            </w:r>
          </w:p>
        </w:tc>
      </w:tr>
      <w:tr w:rsidR="00A92F8C" w14:paraId="5BDA0159" w14:textId="77777777">
        <w:trPr>
          <w:trHeight w:val="256"/>
          <w:jc w:val="center"/>
        </w:trPr>
        <w:tc>
          <w:tcPr>
            <w:tcW w:w="1871" w:type="dxa"/>
            <w:tcBorders>
              <w:top w:val="single" w:sz="2" w:space="0" w:color="000001"/>
              <w:left w:val="double" w:sz="4" w:space="0" w:color="00000A"/>
              <w:bottom w:val="single" w:sz="2" w:space="0" w:color="000001"/>
              <w:right w:val="double" w:sz="4" w:space="0" w:color="00000A"/>
            </w:tcBorders>
            <w:shd w:val="clear" w:color="auto" w:fill="auto"/>
            <w:vAlign w:val="center"/>
          </w:tcPr>
          <w:p w14:paraId="5760F6C1" w14:textId="77777777" w:rsidR="00A92F8C" w:rsidRDefault="0045648E">
            <w:pPr>
              <w:widowControl w:val="0"/>
            </w:pPr>
            <w:r>
              <w:rPr>
                <w:rFonts w:eastAsia="Noto Sans CJK SC Regular" w:cs="FreeSans"/>
                <w:lang w:val="en-US" w:eastAsia="zh-CN" w:bidi="hi-IN"/>
              </w:rPr>
              <w:t>Somewhat PoA</w:t>
            </w:r>
          </w:p>
        </w:tc>
        <w:tc>
          <w:tcPr>
            <w:tcW w:w="1206" w:type="dxa"/>
            <w:tcBorders>
              <w:top w:val="single" w:sz="2" w:space="0" w:color="000001"/>
              <w:left w:val="double" w:sz="4" w:space="0" w:color="00000A"/>
              <w:bottom w:val="single" w:sz="2" w:space="0" w:color="000001"/>
              <w:right w:val="single" w:sz="2" w:space="0" w:color="000001"/>
            </w:tcBorders>
            <w:shd w:val="clear" w:color="auto" w:fill="auto"/>
            <w:vAlign w:val="center"/>
          </w:tcPr>
          <w:p w14:paraId="3DE71DBC" w14:textId="77777777" w:rsidR="00A92F8C" w:rsidRDefault="0045648E">
            <w:pPr>
              <w:widowControl w:val="0"/>
              <w:jc w:val="center"/>
            </w:pPr>
            <w:r>
              <w:rPr>
                <w:rFonts w:eastAsia="Noto Sans CJK SC Regular" w:cs="FreeSans"/>
                <w:lang w:val="en-US" w:eastAsia="zh-CN" w:bidi="hi-IN"/>
              </w:rPr>
              <w:t>26.7</w:t>
            </w:r>
          </w:p>
        </w:tc>
        <w:tc>
          <w:tcPr>
            <w:tcW w:w="1119" w:type="dxa"/>
            <w:tcBorders>
              <w:top w:val="single" w:sz="2" w:space="0" w:color="000001"/>
              <w:left w:val="single" w:sz="2" w:space="0" w:color="000001"/>
              <w:bottom w:val="single" w:sz="2" w:space="0" w:color="000001"/>
              <w:right w:val="single" w:sz="2" w:space="0" w:color="000001"/>
            </w:tcBorders>
            <w:shd w:val="clear" w:color="auto" w:fill="auto"/>
            <w:vAlign w:val="center"/>
          </w:tcPr>
          <w:p w14:paraId="666C840B" w14:textId="77777777" w:rsidR="00A92F8C" w:rsidRDefault="0045648E">
            <w:pPr>
              <w:widowControl w:val="0"/>
              <w:jc w:val="center"/>
            </w:pPr>
            <w:r>
              <w:rPr>
                <w:rFonts w:eastAsia="Noto Sans CJK SC Regular" w:cs="FreeSans"/>
                <w:lang w:val="en-US" w:eastAsia="zh-CN" w:bidi="hi-IN"/>
              </w:rPr>
              <w:t>20.8</w:t>
            </w:r>
          </w:p>
        </w:tc>
        <w:tc>
          <w:tcPr>
            <w:tcW w:w="1102" w:type="dxa"/>
            <w:tcBorders>
              <w:top w:val="single" w:sz="2" w:space="0" w:color="000001"/>
              <w:left w:val="single" w:sz="2" w:space="0" w:color="000001"/>
              <w:bottom w:val="single" w:sz="2" w:space="0" w:color="000001"/>
              <w:right w:val="single" w:sz="2" w:space="0" w:color="000001"/>
            </w:tcBorders>
            <w:shd w:val="clear" w:color="auto" w:fill="auto"/>
            <w:vAlign w:val="center"/>
          </w:tcPr>
          <w:p w14:paraId="6C129686" w14:textId="77777777" w:rsidR="00A92F8C" w:rsidRDefault="0045648E">
            <w:pPr>
              <w:widowControl w:val="0"/>
              <w:jc w:val="center"/>
            </w:pPr>
            <w:r>
              <w:rPr>
                <w:rFonts w:eastAsia="Noto Sans CJK SC Regular" w:cs="FreeSans"/>
                <w:lang w:val="en-US" w:eastAsia="zh-CN" w:bidi="hi-IN"/>
              </w:rPr>
              <w:t>20.2</w:t>
            </w:r>
          </w:p>
        </w:tc>
        <w:tc>
          <w:tcPr>
            <w:tcW w:w="1134" w:type="dxa"/>
            <w:tcBorders>
              <w:top w:val="single" w:sz="2" w:space="0" w:color="000001"/>
              <w:left w:val="single" w:sz="2" w:space="0" w:color="000001"/>
              <w:bottom w:val="single" w:sz="2" w:space="0" w:color="000001"/>
              <w:right w:val="double" w:sz="4" w:space="0" w:color="00000A"/>
            </w:tcBorders>
            <w:shd w:val="clear" w:color="auto" w:fill="auto"/>
            <w:vAlign w:val="center"/>
          </w:tcPr>
          <w:p w14:paraId="20258E8A" w14:textId="77777777" w:rsidR="00A92F8C" w:rsidRDefault="0045648E">
            <w:pPr>
              <w:widowControl w:val="0"/>
              <w:jc w:val="center"/>
            </w:pPr>
            <w:r>
              <w:rPr>
                <w:rFonts w:eastAsia="Noto Sans CJK SC Regular" w:cs="FreeSans"/>
                <w:lang w:val="en-US" w:eastAsia="zh-CN" w:bidi="hi-IN"/>
              </w:rPr>
              <w:t>22.7</w:t>
            </w:r>
          </w:p>
        </w:tc>
      </w:tr>
      <w:tr w:rsidR="00A92F8C" w14:paraId="31E36A6E" w14:textId="77777777">
        <w:trPr>
          <w:trHeight w:val="256"/>
          <w:jc w:val="center"/>
        </w:trPr>
        <w:tc>
          <w:tcPr>
            <w:tcW w:w="1871" w:type="dxa"/>
            <w:tcBorders>
              <w:top w:val="single" w:sz="2" w:space="0" w:color="000001"/>
              <w:left w:val="double" w:sz="4" w:space="0" w:color="00000A"/>
              <w:bottom w:val="single" w:sz="2" w:space="0" w:color="000001"/>
              <w:right w:val="double" w:sz="4" w:space="0" w:color="00000A"/>
            </w:tcBorders>
            <w:shd w:val="clear" w:color="auto" w:fill="auto"/>
            <w:vAlign w:val="center"/>
          </w:tcPr>
          <w:p w14:paraId="55729C88" w14:textId="77777777" w:rsidR="00A92F8C" w:rsidRDefault="0045648E">
            <w:pPr>
              <w:widowControl w:val="0"/>
            </w:pPr>
            <w:r>
              <w:rPr>
                <w:rFonts w:eastAsia="Noto Sans CJK SC Regular" w:cs="FreeSans"/>
                <w:lang w:val="en-US" w:eastAsia="zh-CN" w:bidi="hi-IN"/>
              </w:rPr>
              <w:t>Equal Payments</w:t>
            </w:r>
          </w:p>
        </w:tc>
        <w:tc>
          <w:tcPr>
            <w:tcW w:w="1206" w:type="dxa"/>
            <w:tcBorders>
              <w:top w:val="single" w:sz="2" w:space="0" w:color="000001"/>
              <w:left w:val="double" w:sz="4" w:space="0" w:color="00000A"/>
              <w:bottom w:val="single" w:sz="2" w:space="0" w:color="000001"/>
              <w:right w:val="single" w:sz="2" w:space="0" w:color="000001"/>
            </w:tcBorders>
            <w:shd w:val="clear" w:color="auto" w:fill="auto"/>
            <w:vAlign w:val="center"/>
          </w:tcPr>
          <w:p w14:paraId="28EBE825" w14:textId="77777777" w:rsidR="00A92F8C" w:rsidRDefault="0045648E">
            <w:pPr>
              <w:widowControl w:val="0"/>
              <w:jc w:val="center"/>
            </w:pPr>
            <w:r>
              <w:rPr>
                <w:rFonts w:eastAsia="Noto Sans CJK SC Regular" w:cs="FreeSans"/>
                <w:lang w:val="en-US" w:eastAsia="zh-CN" w:bidi="hi-IN"/>
              </w:rPr>
              <w:t>12.5</w:t>
            </w:r>
          </w:p>
        </w:tc>
        <w:tc>
          <w:tcPr>
            <w:tcW w:w="1119" w:type="dxa"/>
            <w:tcBorders>
              <w:top w:val="single" w:sz="2" w:space="0" w:color="000001"/>
              <w:left w:val="single" w:sz="2" w:space="0" w:color="000001"/>
              <w:bottom w:val="single" w:sz="2" w:space="0" w:color="000001"/>
              <w:right w:val="single" w:sz="2" w:space="0" w:color="000001"/>
            </w:tcBorders>
            <w:shd w:val="clear" w:color="auto" w:fill="auto"/>
            <w:vAlign w:val="center"/>
          </w:tcPr>
          <w:p w14:paraId="7D35AC01" w14:textId="77777777" w:rsidR="00A92F8C" w:rsidRDefault="0045648E">
            <w:pPr>
              <w:widowControl w:val="0"/>
              <w:jc w:val="center"/>
            </w:pPr>
            <w:r>
              <w:rPr>
                <w:rFonts w:eastAsia="Noto Sans CJK SC Regular" w:cs="FreeSans"/>
                <w:lang w:val="en-US" w:eastAsia="zh-CN" w:bidi="hi-IN"/>
              </w:rPr>
              <w:t>17.5</w:t>
            </w:r>
          </w:p>
        </w:tc>
        <w:tc>
          <w:tcPr>
            <w:tcW w:w="1102" w:type="dxa"/>
            <w:tcBorders>
              <w:top w:val="single" w:sz="2" w:space="0" w:color="000001"/>
              <w:left w:val="single" w:sz="2" w:space="0" w:color="000001"/>
              <w:bottom w:val="single" w:sz="2" w:space="0" w:color="000001"/>
              <w:right w:val="single" w:sz="2" w:space="0" w:color="000001"/>
            </w:tcBorders>
            <w:shd w:val="clear" w:color="auto" w:fill="auto"/>
            <w:vAlign w:val="center"/>
          </w:tcPr>
          <w:p w14:paraId="0F149708" w14:textId="77777777" w:rsidR="00A92F8C" w:rsidRDefault="0045648E">
            <w:pPr>
              <w:widowControl w:val="0"/>
              <w:jc w:val="center"/>
            </w:pPr>
            <w:r>
              <w:rPr>
                <w:rFonts w:eastAsia="Noto Sans CJK SC Regular" w:cs="FreeSans"/>
                <w:lang w:val="en-US" w:eastAsia="zh-CN" w:bidi="hi-IN"/>
              </w:rPr>
              <w:t>15.1</w:t>
            </w:r>
          </w:p>
        </w:tc>
        <w:tc>
          <w:tcPr>
            <w:tcW w:w="1134" w:type="dxa"/>
            <w:tcBorders>
              <w:top w:val="single" w:sz="2" w:space="0" w:color="000001"/>
              <w:left w:val="single" w:sz="2" w:space="0" w:color="000001"/>
              <w:bottom w:val="single" w:sz="2" w:space="0" w:color="000001"/>
              <w:right w:val="double" w:sz="4" w:space="0" w:color="00000A"/>
            </w:tcBorders>
            <w:shd w:val="clear" w:color="auto" w:fill="auto"/>
            <w:vAlign w:val="center"/>
          </w:tcPr>
          <w:p w14:paraId="23F2BA57" w14:textId="77777777" w:rsidR="00A92F8C" w:rsidRDefault="0045648E">
            <w:pPr>
              <w:widowControl w:val="0"/>
              <w:jc w:val="center"/>
            </w:pPr>
            <w:r>
              <w:rPr>
                <w:rFonts w:eastAsia="Noto Sans CJK SC Regular" w:cs="FreeSans"/>
                <w:lang w:val="en-US" w:eastAsia="zh-CN" w:bidi="hi-IN"/>
              </w:rPr>
              <w:t>21.0</w:t>
            </w:r>
          </w:p>
        </w:tc>
      </w:tr>
      <w:tr w:rsidR="00A92F8C" w14:paraId="7EA4D3F7" w14:textId="77777777">
        <w:trPr>
          <w:trHeight w:val="256"/>
          <w:jc w:val="center"/>
        </w:trPr>
        <w:tc>
          <w:tcPr>
            <w:tcW w:w="1871" w:type="dxa"/>
            <w:tcBorders>
              <w:top w:val="single" w:sz="2" w:space="0" w:color="000001"/>
              <w:left w:val="double" w:sz="4" w:space="0" w:color="00000A"/>
              <w:bottom w:val="single" w:sz="2" w:space="0" w:color="000001"/>
              <w:right w:val="double" w:sz="4" w:space="0" w:color="00000A"/>
            </w:tcBorders>
            <w:shd w:val="clear" w:color="auto" w:fill="auto"/>
            <w:vAlign w:val="center"/>
          </w:tcPr>
          <w:p w14:paraId="7C76DB18" w14:textId="77777777" w:rsidR="00A92F8C" w:rsidRDefault="0045648E">
            <w:pPr>
              <w:widowControl w:val="0"/>
            </w:pPr>
            <w:r>
              <w:rPr>
                <w:rFonts w:eastAsia="Noto Sans CJK SC Regular" w:cs="FreeSans"/>
                <w:lang w:val="en-US" w:eastAsia="zh-CN" w:bidi="hi-IN"/>
              </w:rPr>
              <w:t>Equal Dividends</w:t>
            </w:r>
          </w:p>
        </w:tc>
        <w:tc>
          <w:tcPr>
            <w:tcW w:w="1206" w:type="dxa"/>
            <w:tcBorders>
              <w:top w:val="single" w:sz="2" w:space="0" w:color="000001"/>
              <w:left w:val="double" w:sz="4" w:space="0" w:color="00000A"/>
              <w:bottom w:val="single" w:sz="2" w:space="0" w:color="000001"/>
              <w:right w:val="single" w:sz="2" w:space="0" w:color="000001"/>
            </w:tcBorders>
            <w:shd w:val="clear" w:color="auto" w:fill="auto"/>
            <w:vAlign w:val="center"/>
          </w:tcPr>
          <w:p w14:paraId="76C01F73" w14:textId="77777777" w:rsidR="00A92F8C" w:rsidRDefault="0045648E">
            <w:pPr>
              <w:widowControl w:val="0"/>
              <w:jc w:val="center"/>
            </w:pPr>
            <w:r>
              <w:rPr>
                <w:rFonts w:eastAsia="Noto Sans CJK SC Regular" w:cs="FreeSans"/>
                <w:lang w:val="en-US" w:eastAsia="zh-CN" w:bidi="hi-IN"/>
              </w:rPr>
              <w:t>15.8</w:t>
            </w:r>
          </w:p>
        </w:tc>
        <w:tc>
          <w:tcPr>
            <w:tcW w:w="1119" w:type="dxa"/>
            <w:tcBorders>
              <w:top w:val="single" w:sz="2" w:space="0" w:color="000001"/>
              <w:left w:val="single" w:sz="2" w:space="0" w:color="000001"/>
              <w:bottom w:val="single" w:sz="2" w:space="0" w:color="000001"/>
              <w:right w:val="single" w:sz="2" w:space="0" w:color="000001"/>
            </w:tcBorders>
            <w:shd w:val="clear" w:color="auto" w:fill="auto"/>
            <w:vAlign w:val="center"/>
          </w:tcPr>
          <w:p w14:paraId="4383892C" w14:textId="77777777" w:rsidR="00A92F8C" w:rsidRDefault="0045648E">
            <w:pPr>
              <w:widowControl w:val="0"/>
              <w:jc w:val="center"/>
            </w:pPr>
            <w:r>
              <w:rPr>
                <w:rFonts w:eastAsia="Noto Sans CJK SC Regular" w:cs="FreeSans"/>
                <w:lang w:val="en-US" w:eastAsia="zh-CN" w:bidi="hi-IN"/>
              </w:rPr>
              <w:t>13.3</w:t>
            </w:r>
          </w:p>
        </w:tc>
        <w:tc>
          <w:tcPr>
            <w:tcW w:w="1102" w:type="dxa"/>
            <w:tcBorders>
              <w:top w:val="single" w:sz="2" w:space="0" w:color="000001"/>
              <w:left w:val="single" w:sz="2" w:space="0" w:color="000001"/>
              <w:bottom w:val="single" w:sz="2" w:space="0" w:color="000001"/>
              <w:right w:val="single" w:sz="2" w:space="0" w:color="000001"/>
            </w:tcBorders>
            <w:shd w:val="clear" w:color="auto" w:fill="auto"/>
            <w:vAlign w:val="center"/>
          </w:tcPr>
          <w:p w14:paraId="28322358" w14:textId="77777777" w:rsidR="00A92F8C" w:rsidRDefault="0045648E">
            <w:pPr>
              <w:widowControl w:val="0"/>
              <w:jc w:val="center"/>
            </w:pPr>
            <w:r>
              <w:rPr>
                <w:rFonts w:eastAsia="Noto Sans CJK SC Regular" w:cs="FreeSans"/>
                <w:lang w:val="en-US" w:eastAsia="zh-CN" w:bidi="hi-IN"/>
              </w:rPr>
              <w:t>12.6</w:t>
            </w:r>
          </w:p>
        </w:tc>
        <w:tc>
          <w:tcPr>
            <w:tcW w:w="1134" w:type="dxa"/>
            <w:tcBorders>
              <w:top w:val="single" w:sz="2" w:space="0" w:color="000001"/>
              <w:left w:val="single" w:sz="2" w:space="0" w:color="000001"/>
              <w:bottom w:val="single" w:sz="2" w:space="0" w:color="000001"/>
              <w:right w:val="double" w:sz="4" w:space="0" w:color="00000A"/>
            </w:tcBorders>
            <w:shd w:val="clear" w:color="auto" w:fill="auto"/>
            <w:vAlign w:val="center"/>
          </w:tcPr>
          <w:p w14:paraId="2682AFF3" w14:textId="77777777" w:rsidR="00A92F8C" w:rsidRDefault="0045648E">
            <w:pPr>
              <w:widowControl w:val="0"/>
              <w:jc w:val="center"/>
            </w:pPr>
            <w:r>
              <w:rPr>
                <w:rFonts w:eastAsia="Noto Sans CJK SC Regular" w:cs="FreeSans"/>
                <w:lang w:val="en-US" w:eastAsia="zh-CN" w:bidi="hi-IN"/>
              </w:rPr>
              <w:t>12.6</w:t>
            </w:r>
          </w:p>
        </w:tc>
      </w:tr>
      <w:tr w:rsidR="00A92F8C" w14:paraId="4E6FB778" w14:textId="77777777">
        <w:trPr>
          <w:trHeight w:val="256"/>
          <w:jc w:val="center"/>
        </w:trPr>
        <w:tc>
          <w:tcPr>
            <w:tcW w:w="1871" w:type="dxa"/>
            <w:tcBorders>
              <w:top w:val="single" w:sz="2" w:space="0" w:color="000001"/>
              <w:left w:val="double" w:sz="4" w:space="0" w:color="00000A"/>
              <w:bottom w:val="double" w:sz="4" w:space="0" w:color="00000A"/>
              <w:right w:val="double" w:sz="4" w:space="0" w:color="00000A"/>
            </w:tcBorders>
            <w:shd w:val="clear" w:color="auto" w:fill="auto"/>
            <w:vAlign w:val="center"/>
          </w:tcPr>
          <w:p w14:paraId="1464B101" w14:textId="77777777" w:rsidR="00A92F8C" w:rsidRDefault="0045648E">
            <w:pPr>
              <w:widowControl w:val="0"/>
            </w:pPr>
            <w:r>
              <w:rPr>
                <w:rFonts w:eastAsia="Noto Sans CJK SC Regular" w:cs="FreeSans"/>
                <w:lang w:val="en-US" w:eastAsia="zh-CN" w:bidi="hi-IN"/>
              </w:rPr>
              <w:t>Other</w:t>
            </w:r>
          </w:p>
        </w:tc>
        <w:tc>
          <w:tcPr>
            <w:tcW w:w="1206" w:type="dxa"/>
            <w:tcBorders>
              <w:top w:val="single" w:sz="2" w:space="0" w:color="000001"/>
              <w:left w:val="double" w:sz="4" w:space="0" w:color="00000A"/>
              <w:bottom w:val="double" w:sz="4" w:space="0" w:color="00000A"/>
              <w:right w:val="single" w:sz="2" w:space="0" w:color="000001"/>
            </w:tcBorders>
            <w:shd w:val="clear" w:color="auto" w:fill="auto"/>
            <w:vAlign w:val="center"/>
          </w:tcPr>
          <w:p w14:paraId="75E73A05" w14:textId="77777777" w:rsidR="00A92F8C" w:rsidRDefault="0045648E">
            <w:pPr>
              <w:widowControl w:val="0"/>
              <w:jc w:val="center"/>
            </w:pPr>
            <w:r>
              <w:rPr>
                <w:rFonts w:eastAsia="Noto Sans CJK SC Regular" w:cs="FreeSans"/>
                <w:lang w:val="en-US" w:eastAsia="zh-CN" w:bidi="hi-IN"/>
              </w:rPr>
              <w:t>23.3</w:t>
            </w:r>
          </w:p>
        </w:tc>
        <w:tc>
          <w:tcPr>
            <w:tcW w:w="1119" w:type="dxa"/>
            <w:tcBorders>
              <w:top w:val="single" w:sz="2" w:space="0" w:color="000001"/>
              <w:left w:val="single" w:sz="2" w:space="0" w:color="000001"/>
              <w:bottom w:val="double" w:sz="4" w:space="0" w:color="00000A"/>
              <w:right w:val="single" w:sz="2" w:space="0" w:color="000001"/>
            </w:tcBorders>
            <w:shd w:val="clear" w:color="auto" w:fill="auto"/>
            <w:vAlign w:val="center"/>
          </w:tcPr>
          <w:p w14:paraId="42A9B6AC" w14:textId="77777777" w:rsidR="00A92F8C" w:rsidRDefault="0045648E">
            <w:pPr>
              <w:widowControl w:val="0"/>
              <w:jc w:val="center"/>
            </w:pPr>
            <w:r>
              <w:rPr>
                <w:rFonts w:eastAsia="Noto Sans CJK SC Regular" w:cs="FreeSans"/>
                <w:lang w:val="en-US" w:eastAsia="zh-CN" w:bidi="hi-IN"/>
              </w:rPr>
              <w:t>35.8</w:t>
            </w:r>
          </w:p>
        </w:tc>
        <w:tc>
          <w:tcPr>
            <w:tcW w:w="1102" w:type="dxa"/>
            <w:tcBorders>
              <w:top w:val="single" w:sz="2" w:space="0" w:color="000001"/>
              <w:left w:val="single" w:sz="2" w:space="0" w:color="000001"/>
              <w:bottom w:val="double" w:sz="4" w:space="0" w:color="00000A"/>
              <w:right w:val="single" w:sz="2" w:space="0" w:color="000001"/>
            </w:tcBorders>
            <w:shd w:val="clear" w:color="auto" w:fill="auto"/>
            <w:vAlign w:val="center"/>
          </w:tcPr>
          <w:p w14:paraId="03D1AAD9" w14:textId="77777777" w:rsidR="00A92F8C" w:rsidRDefault="0045648E">
            <w:pPr>
              <w:widowControl w:val="0"/>
              <w:jc w:val="center"/>
            </w:pPr>
            <w:r>
              <w:rPr>
                <w:rFonts w:eastAsia="Noto Sans CJK SC Regular" w:cs="FreeSans"/>
                <w:lang w:val="en-US" w:eastAsia="zh-CN" w:bidi="hi-IN"/>
              </w:rPr>
              <w:t>35.3</w:t>
            </w:r>
          </w:p>
        </w:tc>
        <w:tc>
          <w:tcPr>
            <w:tcW w:w="1134" w:type="dxa"/>
            <w:tcBorders>
              <w:top w:val="single" w:sz="2" w:space="0" w:color="000001"/>
              <w:left w:val="single" w:sz="2" w:space="0" w:color="000001"/>
              <w:bottom w:val="double" w:sz="4" w:space="0" w:color="00000A"/>
              <w:right w:val="double" w:sz="4" w:space="0" w:color="00000A"/>
            </w:tcBorders>
            <w:shd w:val="clear" w:color="auto" w:fill="auto"/>
            <w:vAlign w:val="center"/>
          </w:tcPr>
          <w:p w14:paraId="1D93E974" w14:textId="77777777" w:rsidR="00A92F8C" w:rsidRDefault="0045648E">
            <w:pPr>
              <w:widowControl w:val="0"/>
              <w:jc w:val="center"/>
            </w:pPr>
            <w:r>
              <w:rPr>
                <w:rFonts w:eastAsia="Noto Sans CJK SC Regular" w:cs="FreeSans"/>
                <w:lang w:val="en-US" w:eastAsia="zh-CN" w:bidi="hi-IN"/>
              </w:rPr>
              <w:t>35.3</w:t>
            </w:r>
          </w:p>
        </w:tc>
      </w:tr>
    </w:tbl>
    <w:p w14:paraId="2EDE5681" w14:textId="77777777" w:rsidR="00A92F8C" w:rsidRDefault="0045648E">
      <w:pPr>
        <w:spacing w:after="120" w:line="360" w:lineRule="auto"/>
        <w:ind w:firstLine="720"/>
        <w:jc w:val="center"/>
        <w:rPr>
          <w:u w:val="single"/>
        </w:rPr>
      </w:pPr>
      <w:r>
        <w:rPr>
          <w:rFonts w:eastAsia="Noto Sans CJK SC Regular" w:cs="Calibri"/>
          <w:i/>
          <w:u w:val="single"/>
          <w:lang w:val="en-US" w:eastAsia="en-GB" w:bidi="hi-IN"/>
        </w:rPr>
        <w:t>Table 7: subjects’ responses over all scenarios (rounded percentages)</w:t>
      </w:r>
    </w:p>
    <w:p w14:paraId="22A95986" w14:textId="1AF8049E" w:rsidR="00A92F8C" w:rsidRDefault="0045648E">
      <w:pPr>
        <w:spacing w:after="120" w:line="360" w:lineRule="auto"/>
        <w:ind w:firstLine="720"/>
        <w:jc w:val="both"/>
      </w:pPr>
      <w:r>
        <w:rPr>
          <w:rFonts w:cs="Calibri"/>
        </w:rPr>
        <w:t xml:space="preserve">The Principle of Accountability rule implies Equal Payments in Scenarios 1a and 1b, and Equal Dividends in Scenarios 2a and 2b. We could define a </w:t>
      </w:r>
      <w:r>
        <w:rPr>
          <w:rFonts w:cs="Calibri"/>
          <w:i/>
        </w:rPr>
        <w:t xml:space="preserve">Somewhat Principle of Accountability </w:t>
      </w:r>
      <w:r>
        <w:rPr>
          <w:rFonts w:cs="Calibri"/>
        </w:rPr>
        <w:t xml:space="preserve">rule (‘Somewhat PoA’) as differing from this in exactly one element. A still broader class of what might be called </w:t>
      </w:r>
      <w:r>
        <w:rPr>
          <w:rFonts w:cs="Calibri"/>
          <w:i/>
        </w:rPr>
        <w:t>orthodox</w:t>
      </w:r>
      <w:r>
        <w:rPr>
          <w:rFonts w:cs="Calibri"/>
        </w:rPr>
        <w:t xml:space="preserve"> responses comprises these together with responses with either Equal Dividends for each level of luck, or Equal Payments for each level of effort. As can be seen from Table 7, these five categories constitute some 63% to 70% of all responses in the simple scenarios </w:t>
      </w:r>
      <w:r>
        <w:rPr>
          <w:rFonts w:ascii="Arial" w:hAnsi="Arial" w:cs="Arial"/>
        </w:rPr>
        <w:t>‒</w:t>
      </w:r>
      <w:r>
        <w:rPr>
          <w:rFonts w:cs="Calibri"/>
        </w:rPr>
        <w:t xml:space="preserve"> a significant majority. </w:t>
      </w:r>
    </w:p>
    <w:p w14:paraId="55DC282B" w14:textId="25483987" w:rsidR="00A92F8C" w:rsidRDefault="0045648E">
      <w:pPr>
        <w:spacing w:after="120" w:line="360" w:lineRule="auto"/>
        <w:jc w:val="both"/>
      </w:pPr>
      <w:r>
        <w:rPr>
          <w:rFonts w:cs="Calibri"/>
        </w:rPr>
        <w:tab/>
        <w:t>Figure 1 shows consistency of choice between scenarios 1a and 1b, and/or between 2a and 2b. The majority of subjects (67%) showed consistency, with a relatively small fraction changing their reported preferences.</w:t>
      </w:r>
    </w:p>
    <w:p w14:paraId="79FDE630" w14:textId="77777777" w:rsidR="00A92F8C" w:rsidRDefault="00A92F8C">
      <w:pPr>
        <w:spacing w:after="120" w:line="360" w:lineRule="auto"/>
        <w:jc w:val="both"/>
        <w:rPr>
          <w:rFonts w:cs="Calibri"/>
        </w:rPr>
      </w:pPr>
    </w:p>
    <w:p w14:paraId="1C74C736" w14:textId="77777777" w:rsidR="00A92F8C" w:rsidRDefault="0045648E">
      <w:pPr>
        <w:spacing w:after="120" w:line="360" w:lineRule="auto"/>
        <w:ind w:firstLine="720"/>
        <w:contextualSpacing/>
        <w:jc w:val="both"/>
        <w:rPr>
          <w:rFonts w:cs="Calibri"/>
        </w:rPr>
      </w:pPr>
      <w:r>
        <w:rPr>
          <w:rFonts w:cs="Calibri"/>
          <w:i/>
        </w:rPr>
        <w:t>6.2</w:t>
      </w:r>
      <w:r>
        <w:rPr>
          <w:rFonts w:cs="Calibri"/>
          <w:i/>
        </w:rPr>
        <w:tab/>
        <w:t>The compound scenario</w:t>
      </w:r>
    </w:p>
    <w:p w14:paraId="470B1B30" w14:textId="7937AB59" w:rsidR="00A92F8C" w:rsidRDefault="0045648E">
      <w:pPr>
        <w:spacing w:after="120" w:line="360" w:lineRule="auto"/>
        <w:ind w:firstLine="720"/>
        <w:jc w:val="both"/>
        <w:rPr>
          <w:rFonts w:cs="Calibri"/>
        </w:rPr>
      </w:pPr>
      <w:r>
        <w:rPr>
          <w:rFonts w:cs="Calibri"/>
        </w:rPr>
        <w:lastRenderedPageBreak/>
        <w:t>Table 7 reports the results for the compound scenario</w:t>
      </w:r>
      <w:r w:rsidR="0058506B">
        <w:rPr>
          <w:rFonts w:cs="Calibri"/>
        </w:rPr>
        <w:t>. R</w:t>
      </w:r>
      <w:r>
        <w:rPr>
          <w:rFonts w:cs="Calibri"/>
        </w:rPr>
        <w:t>ecall that with the exception of Equal Dividends or Equal Payments everywhere, each regime in the compound scenario is contingent on at least one income position being unoccupied, the subject specifying which one of the four elements is droppable otherwise.</w:t>
      </w:r>
    </w:p>
    <w:p w14:paraId="101EDF9A" w14:textId="33828786" w:rsidR="00A92F8C" w:rsidRDefault="0045648E">
      <w:pPr>
        <w:spacing w:after="120" w:line="360" w:lineRule="auto"/>
        <w:ind w:firstLine="720"/>
        <w:jc w:val="both"/>
        <w:rPr>
          <w:rFonts w:cs="Calibri"/>
        </w:rPr>
      </w:pPr>
      <w:r>
        <w:rPr>
          <w:rFonts w:cs="Calibri"/>
        </w:rPr>
        <w:t>As with the elementary scenarios, orthodox responses (that is, non-‘other’) account for a significant majority of subjects in each treatment. However, PoA responses are inevitably lower, not significantly so (</w:t>
      </w:r>
      <w:r>
        <w:rPr>
          <w:rFonts w:ascii="arial;sans-serif" w:hAnsi="arial;sans-serif" w:cs="Calibri"/>
          <w:color w:val="4D5156"/>
          <w:sz w:val="21"/>
        </w:rPr>
        <w:t>χ</w:t>
      </w:r>
      <w:r>
        <w:rPr>
          <w:rFonts w:ascii="arial;sans-serif" w:hAnsi="arial;sans-serif" w:cs="Calibri"/>
          <w:color w:val="4D5156"/>
          <w:vertAlign w:val="superscript"/>
        </w:rPr>
        <w:t xml:space="preserve">2 </w:t>
      </w:r>
      <w:r>
        <w:rPr>
          <w:rFonts w:cs="Calibri"/>
          <w:i/>
        </w:rPr>
        <w:t>p</w:t>
      </w:r>
      <w:r>
        <w:rPr>
          <w:rFonts w:cs="Calibri"/>
        </w:rPr>
        <w:t xml:space="preserve">-values 0.0076 and 0.0057 for the Internal and External treatments respectively), in the compound scenario than in the elementary scenarios, and are less attractive than each of Equal Dividends or Equal Payments everywhere. It looks as if the increased complexity of the full-matrix scenario made simpler rules (equal dividends everywhere, that is no compensations, or equal payments everywhere, that is full compensation) more attractive than the more difficult (and not universally applicable) PoA rule of compensating for luck but not for effort. </w:t>
      </w:r>
    </w:p>
    <w:p w14:paraId="0B74BE49" w14:textId="6A6644C3" w:rsidR="00A92F8C" w:rsidRDefault="0045648E">
      <w:pPr>
        <w:spacing w:after="120" w:line="360" w:lineRule="auto"/>
        <w:ind w:firstLine="720"/>
        <w:jc w:val="both"/>
        <w:rPr>
          <w:rFonts w:cs="Calibri"/>
        </w:rPr>
      </w:pPr>
      <w:r>
        <w:rPr>
          <w:rFonts w:cs="Calibri"/>
        </w:rPr>
        <w:t xml:space="preserve">Figure 2 shows the consistency between the elementary and compound scenarios. One striking feature is that no subject switched from Equal Payments in the simple scenarios to Equal Dividends in the compound, and no subject switched from Equal Dividends in the simple scenarios to Equal Payments in the compound. This might reflect the wide perceived gap between left-wing </w:t>
      </w:r>
      <w:r w:rsidR="00E94336">
        <w:rPr>
          <w:rFonts w:cs="Calibri"/>
        </w:rPr>
        <w:t>(</w:t>
      </w:r>
      <w:r>
        <w:rPr>
          <w:rFonts w:cs="Calibri"/>
        </w:rPr>
        <w:t xml:space="preserve">full compensation) </w:t>
      </w:r>
      <w:r>
        <w:rPr>
          <w:rFonts w:cs="Calibri"/>
          <w:i/>
          <w:iCs/>
        </w:rPr>
        <w:t xml:space="preserve">vs </w:t>
      </w:r>
      <w:r>
        <w:rPr>
          <w:rFonts w:cs="Calibri"/>
        </w:rPr>
        <w:t xml:space="preserve">right-wing (no compensation) principles. However, there is a considerable amount of switching elsewhere. Table 8 </w:t>
      </w:r>
      <w:r>
        <w:rPr>
          <w:rFonts w:cs="Calibri"/>
          <w:lang w:eastAsia="en-GB"/>
        </w:rPr>
        <w:t>shows the percentage of subjects who are consistent with their choice of principle in the simple and compound scenarios. For example, 46.7% of all subjects in the Internal Dictator treatment preferred Equal Payments in both the simple and the compound scenarios.</w:t>
      </w:r>
    </w:p>
    <w:tbl>
      <w:tblPr>
        <w:tblW w:w="5447" w:type="dxa"/>
        <w:jc w:val="center"/>
        <w:tblLayout w:type="fixed"/>
        <w:tblCellMar>
          <w:top w:w="55" w:type="dxa"/>
          <w:left w:w="57" w:type="dxa"/>
          <w:bottom w:w="55" w:type="dxa"/>
          <w:right w:w="55" w:type="dxa"/>
        </w:tblCellMar>
        <w:tblLook w:val="0000" w:firstRow="0" w:lastRow="0" w:firstColumn="0" w:lastColumn="0" w:noHBand="0" w:noVBand="0"/>
      </w:tblPr>
      <w:tblGrid>
        <w:gridCol w:w="2429"/>
        <w:gridCol w:w="1176"/>
        <w:gridCol w:w="993"/>
        <w:gridCol w:w="849"/>
      </w:tblGrid>
      <w:tr w:rsidR="00A92F8C" w14:paraId="6DD45425" w14:textId="77777777">
        <w:trPr>
          <w:trHeight w:val="256"/>
          <w:jc w:val="center"/>
        </w:trPr>
        <w:tc>
          <w:tcPr>
            <w:tcW w:w="2428" w:type="dxa"/>
            <w:tcBorders>
              <w:bottom w:val="double" w:sz="4" w:space="0" w:color="00000A"/>
              <w:right w:val="double" w:sz="4" w:space="0" w:color="00000A"/>
            </w:tcBorders>
            <w:shd w:val="clear" w:color="auto" w:fill="auto"/>
            <w:vAlign w:val="bottom"/>
          </w:tcPr>
          <w:p w14:paraId="18B4B7DC" w14:textId="77777777" w:rsidR="00A92F8C" w:rsidRDefault="00A92F8C">
            <w:pPr>
              <w:widowControl w:val="0"/>
              <w:rPr>
                <w:rFonts w:eastAsia="Noto Sans CJK SC Regular" w:cs="FreeSans"/>
                <w:b/>
                <w:bCs/>
                <w:lang w:val="en-US" w:eastAsia="zh-CN" w:bidi="hi-IN"/>
              </w:rPr>
            </w:pPr>
          </w:p>
        </w:tc>
        <w:tc>
          <w:tcPr>
            <w:tcW w:w="1176" w:type="dxa"/>
            <w:tcBorders>
              <w:top w:val="double" w:sz="4" w:space="0" w:color="00000A"/>
              <w:left w:val="double" w:sz="4" w:space="0" w:color="00000A"/>
              <w:bottom w:val="double" w:sz="4" w:space="0" w:color="00000A"/>
              <w:right w:val="single" w:sz="2" w:space="0" w:color="000001"/>
            </w:tcBorders>
            <w:shd w:val="clear" w:color="auto" w:fill="auto"/>
            <w:vAlign w:val="bottom"/>
          </w:tcPr>
          <w:p w14:paraId="67FE3562" w14:textId="77777777" w:rsidR="00A92F8C" w:rsidRDefault="0045648E">
            <w:pPr>
              <w:widowControl w:val="0"/>
              <w:jc w:val="center"/>
            </w:pPr>
            <w:r>
              <w:rPr>
                <w:rFonts w:eastAsia="Noto Sans CJK SC Regular" w:cs="FreeSans"/>
                <w:b/>
                <w:bCs/>
                <w:lang w:val="en-US" w:eastAsia="zh-CN" w:bidi="hi-IN"/>
              </w:rPr>
              <w:t>Internal Dictator</w:t>
            </w:r>
          </w:p>
        </w:tc>
        <w:tc>
          <w:tcPr>
            <w:tcW w:w="993" w:type="dxa"/>
            <w:tcBorders>
              <w:top w:val="double" w:sz="4" w:space="0" w:color="00000A"/>
              <w:left w:val="single" w:sz="2" w:space="0" w:color="000001"/>
              <w:bottom w:val="double" w:sz="4" w:space="0" w:color="00000A"/>
              <w:right w:val="single" w:sz="2" w:space="0" w:color="000001"/>
            </w:tcBorders>
            <w:shd w:val="clear" w:color="auto" w:fill="auto"/>
            <w:vAlign w:val="bottom"/>
          </w:tcPr>
          <w:p w14:paraId="1E52CEDD" w14:textId="77777777" w:rsidR="00A92F8C" w:rsidRDefault="0045648E">
            <w:pPr>
              <w:widowControl w:val="0"/>
              <w:jc w:val="center"/>
            </w:pPr>
            <w:r>
              <w:rPr>
                <w:rFonts w:eastAsia="Noto Sans CJK SC Regular" w:cs="FreeSans"/>
                <w:b/>
                <w:bCs/>
                <w:lang w:val="en-US" w:eastAsia="zh-CN" w:bidi="hi-IN"/>
              </w:rPr>
              <w:t>External Dictator</w:t>
            </w:r>
          </w:p>
        </w:tc>
        <w:tc>
          <w:tcPr>
            <w:tcW w:w="849" w:type="dxa"/>
            <w:tcBorders>
              <w:top w:val="double" w:sz="4" w:space="0" w:color="00000A"/>
              <w:left w:val="single" w:sz="2" w:space="0" w:color="000001"/>
              <w:bottom w:val="double" w:sz="4" w:space="0" w:color="00000A"/>
              <w:right w:val="double" w:sz="4" w:space="0" w:color="00000A"/>
            </w:tcBorders>
            <w:shd w:val="clear" w:color="auto" w:fill="auto"/>
            <w:vAlign w:val="bottom"/>
          </w:tcPr>
          <w:p w14:paraId="69D6BB17" w14:textId="77777777" w:rsidR="00A92F8C" w:rsidRDefault="0045648E">
            <w:pPr>
              <w:widowControl w:val="0"/>
              <w:jc w:val="center"/>
            </w:pPr>
            <w:r>
              <w:rPr>
                <w:rFonts w:eastAsia="Noto Sans CJK SC Regular" w:cs="FreeSans"/>
                <w:b/>
                <w:bCs/>
                <w:lang w:val="en-US" w:eastAsia="zh-CN" w:bidi="hi-IN"/>
              </w:rPr>
              <w:t>All</w:t>
            </w:r>
          </w:p>
        </w:tc>
      </w:tr>
      <w:tr w:rsidR="00A92F8C" w14:paraId="049CD258" w14:textId="77777777">
        <w:trPr>
          <w:trHeight w:val="256"/>
          <w:jc w:val="center"/>
        </w:trPr>
        <w:tc>
          <w:tcPr>
            <w:tcW w:w="2428" w:type="dxa"/>
            <w:tcBorders>
              <w:top w:val="double" w:sz="4" w:space="0" w:color="00000A"/>
              <w:left w:val="double" w:sz="4" w:space="0" w:color="00000A"/>
              <w:bottom w:val="single" w:sz="2" w:space="0" w:color="000001"/>
              <w:right w:val="double" w:sz="4" w:space="0" w:color="00000A"/>
            </w:tcBorders>
            <w:shd w:val="clear" w:color="auto" w:fill="auto"/>
            <w:vAlign w:val="bottom"/>
          </w:tcPr>
          <w:p w14:paraId="05ACF3C6" w14:textId="77777777" w:rsidR="00A92F8C" w:rsidRDefault="0045648E">
            <w:pPr>
              <w:widowControl w:val="0"/>
            </w:pPr>
            <w:r>
              <w:rPr>
                <w:rFonts w:eastAsia="Noto Sans CJK SC Regular" w:cs="FreeSans"/>
                <w:lang w:val="en-US" w:eastAsia="zh-CN" w:bidi="hi-IN"/>
              </w:rPr>
              <w:t>PoA</w:t>
            </w:r>
          </w:p>
        </w:tc>
        <w:tc>
          <w:tcPr>
            <w:tcW w:w="1176" w:type="dxa"/>
            <w:tcBorders>
              <w:top w:val="double" w:sz="4" w:space="0" w:color="00000A"/>
              <w:left w:val="double" w:sz="4" w:space="0" w:color="00000A"/>
              <w:bottom w:val="single" w:sz="2" w:space="0" w:color="000001"/>
              <w:right w:val="single" w:sz="2" w:space="0" w:color="000001"/>
            </w:tcBorders>
            <w:shd w:val="clear" w:color="auto" w:fill="auto"/>
            <w:vAlign w:val="bottom"/>
          </w:tcPr>
          <w:p w14:paraId="5710AECC" w14:textId="77777777" w:rsidR="00A92F8C" w:rsidRDefault="0045648E">
            <w:pPr>
              <w:widowControl w:val="0"/>
              <w:jc w:val="center"/>
            </w:pPr>
            <w:r>
              <w:rPr>
                <w:rFonts w:eastAsia="Noto Sans CJK SC Regular" w:cs="FreeSans"/>
                <w:lang w:val="en-US" w:eastAsia="zh-CN" w:bidi="hi-IN"/>
              </w:rPr>
              <w:t>38.5</w:t>
            </w:r>
          </w:p>
        </w:tc>
        <w:tc>
          <w:tcPr>
            <w:tcW w:w="993" w:type="dxa"/>
            <w:tcBorders>
              <w:top w:val="double" w:sz="4" w:space="0" w:color="00000A"/>
              <w:left w:val="single" w:sz="2" w:space="0" w:color="000001"/>
              <w:bottom w:val="single" w:sz="2" w:space="0" w:color="000001"/>
              <w:right w:val="single" w:sz="2" w:space="0" w:color="000001"/>
            </w:tcBorders>
            <w:shd w:val="clear" w:color="auto" w:fill="auto"/>
            <w:vAlign w:val="bottom"/>
          </w:tcPr>
          <w:p w14:paraId="360EA6F8" w14:textId="77777777" w:rsidR="00A92F8C" w:rsidRDefault="0045648E">
            <w:pPr>
              <w:widowControl w:val="0"/>
              <w:jc w:val="center"/>
            </w:pPr>
            <w:r>
              <w:rPr>
                <w:rFonts w:eastAsia="Noto Sans CJK SC Regular" w:cs="FreeSans"/>
                <w:lang w:val="en-US" w:eastAsia="zh-CN" w:bidi="hi-IN"/>
              </w:rPr>
              <w:t>35.0</w:t>
            </w:r>
          </w:p>
        </w:tc>
        <w:tc>
          <w:tcPr>
            <w:tcW w:w="849" w:type="dxa"/>
            <w:tcBorders>
              <w:top w:val="double" w:sz="4" w:space="0" w:color="00000A"/>
              <w:left w:val="single" w:sz="2" w:space="0" w:color="000001"/>
              <w:bottom w:val="single" w:sz="2" w:space="0" w:color="000001"/>
              <w:right w:val="double" w:sz="4" w:space="0" w:color="00000A"/>
            </w:tcBorders>
            <w:shd w:val="clear" w:color="auto" w:fill="auto"/>
            <w:vAlign w:val="bottom"/>
          </w:tcPr>
          <w:p w14:paraId="6B285048" w14:textId="77777777" w:rsidR="00A92F8C" w:rsidRDefault="0045648E">
            <w:pPr>
              <w:widowControl w:val="0"/>
              <w:jc w:val="center"/>
            </w:pPr>
            <w:r>
              <w:rPr>
                <w:rFonts w:eastAsia="Noto Sans CJK SC Regular" w:cs="FreeSans"/>
                <w:lang w:val="en-US" w:eastAsia="zh-CN" w:bidi="hi-IN"/>
              </w:rPr>
              <w:t>37.0</w:t>
            </w:r>
          </w:p>
        </w:tc>
      </w:tr>
      <w:tr w:rsidR="00A92F8C" w14:paraId="56B7B530" w14:textId="77777777">
        <w:trPr>
          <w:trHeight w:val="256"/>
          <w:jc w:val="center"/>
        </w:trPr>
        <w:tc>
          <w:tcPr>
            <w:tcW w:w="2428" w:type="dxa"/>
            <w:tcBorders>
              <w:top w:val="single" w:sz="2" w:space="0" w:color="000001"/>
              <w:left w:val="double" w:sz="4" w:space="0" w:color="00000A"/>
              <w:bottom w:val="single" w:sz="2" w:space="0" w:color="000001"/>
              <w:right w:val="double" w:sz="4" w:space="0" w:color="00000A"/>
            </w:tcBorders>
            <w:shd w:val="clear" w:color="auto" w:fill="auto"/>
            <w:vAlign w:val="bottom"/>
          </w:tcPr>
          <w:p w14:paraId="0F3E3AEF" w14:textId="77777777" w:rsidR="00A92F8C" w:rsidRDefault="0045648E">
            <w:pPr>
              <w:widowControl w:val="0"/>
            </w:pPr>
            <w:r>
              <w:rPr>
                <w:rFonts w:eastAsia="Noto Sans CJK SC Regular" w:cs="FreeSans"/>
                <w:lang w:val="en-US" w:eastAsia="zh-CN" w:bidi="hi-IN"/>
              </w:rPr>
              <w:t>Somewhat PoA</w:t>
            </w:r>
          </w:p>
        </w:tc>
        <w:tc>
          <w:tcPr>
            <w:tcW w:w="1176" w:type="dxa"/>
            <w:tcBorders>
              <w:top w:val="single" w:sz="2" w:space="0" w:color="000001"/>
              <w:left w:val="double" w:sz="4" w:space="0" w:color="00000A"/>
              <w:bottom w:val="single" w:sz="2" w:space="0" w:color="000001"/>
              <w:right w:val="single" w:sz="2" w:space="0" w:color="000001"/>
            </w:tcBorders>
            <w:shd w:val="clear" w:color="auto" w:fill="auto"/>
            <w:vAlign w:val="bottom"/>
          </w:tcPr>
          <w:p w14:paraId="6167A8CE" w14:textId="77777777" w:rsidR="00A92F8C" w:rsidRDefault="0045648E">
            <w:pPr>
              <w:widowControl w:val="0"/>
              <w:jc w:val="center"/>
            </w:pPr>
            <w:r>
              <w:rPr>
                <w:rFonts w:eastAsia="Noto Sans CJK SC Regular" w:cs="FreeSans"/>
                <w:lang w:val="en-US" w:eastAsia="zh-CN" w:bidi="hi-IN"/>
              </w:rPr>
              <w:t>15.6</w:t>
            </w:r>
          </w:p>
        </w:tc>
        <w:tc>
          <w:tcPr>
            <w:tcW w:w="993" w:type="dxa"/>
            <w:tcBorders>
              <w:top w:val="single" w:sz="2" w:space="0" w:color="000001"/>
              <w:left w:val="single" w:sz="2" w:space="0" w:color="000001"/>
              <w:bottom w:val="single" w:sz="2" w:space="0" w:color="000001"/>
              <w:right w:val="single" w:sz="2" w:space="0" w:color="000001"/>
            </w:tcBorders>
            <w:shd w:val="clear" w:color="auto" w:fill="auto"/>
            <w:vAlign w:val="bottom"/>
          </w:tcPr>
          <w:p w14:paraId="60C3D9B3" w14:textId="77777777" w:rsidR="00A92F8C" w:rsidRDefault="0045648E">
            <w:pPr>
              <w:widowControl w:val="0"/>
              <w:jc w:val="center"/>
            </w:pPr>
            <w:r>
              <w:rPr>
                <w:rFonts w:eastAsia="Noto Sans CJK SC Regular" w:cs="FreeSans"/>
                <w:lang w:val="en-US" w:eastAsia="zh-CN" w:bidi="hi-IN"/>
              </w:rPr>
              <w:t>37.5</w:t>
            </w:r>
          </w:p>
        </w:tc>
        <w:tc>
          <w:tcPr>
            <w:tcW w:w="849" w:type="dxa"/>
            <w:tcBorders>
              <w:top w:val="single" w:sz="2" w:space="0" w:color="000001"/>
              <w:left w:val="single" w:sz="2" w:space="0" w:color="000001"/>
              <w:bottom w:val="single" w:sz="2" w:space="0" w:color="000001"/>
              <w:right w:val="double" w:sz="4" w:space="0" w:color="00000A"/>
            </w:tcBorders>
            <w:shd w:val="clear" w:color="auto" w:fill="auto"/>
            <w:vAlign w:val="bottom"/>
          </w:tcPr>
          <w:p w14:paraId="54839353" w14:textId="77777777" w:rsidR="00A92F8C" w:rsidRDefault="0045648E">
            <w:pPr>
              <w:widowControl w:val="0"/>
              <w:jc w:val="center"/>
            </w:pPr>
            <w:r>
              <w:rPr>
                <w:rFonts w:eastAsia="Noto Sans CJK SC Regular" w:cs="FreeSans"/>
                <w:lang w:val="en-US" w:eastAsia="zh-CN" w:bidi="hi-IN"/>
              </w:rPr>
              <w:t>25.0</w:t>
            </w:r>
          </w:p>
        </w:tc>
      </w:tr>
      <w:tr w:rsidR="00A92F8C" w14:paraId="2C67FAEA" w14:textId="77777777">
        <w:trPr>
          <w:trHeight w:val="256"/>
          <w:jc w:val="center"/>
        </w:trPr>
        <w:tc>
          <w:tcPr>
            <w:tcW w:w="2428" w:type="dxa"/>
            <w:tcBorders>
              <w:top w:val="single" w:sz="2" w:space="0" w:color="000001"/>
              <w:left w:val="double" w:sz="4" w:space="0" w:color="00000A"/>
              <w:bottom w:val="single" w:sz="2" w:space="0" w:color="000001"/>
              <w:right w:val="double" w:sz="4" w:space="0" w:color="00000A"/>
            </w:tcBorders>
            <w:shd w:val="clear" w:color="auto" w:fill="auto"/>
            <w:vAlign w:val="bottom"/>
          </w:tcPr>
          <w:p w14:paraId="60AECAB4" w14:textId="77777777" w:rsidR="00A92F8C" w:rsidRDefault="0045648E">
            <w:pPr>
              <w:widowControl w:val="0"/>
            </w:pPr>
            <w:r>
              <w:rPr>
                <w:rFonts w:eastAsia="Noto Sans CJK SC Regular" w:cs="FreeSans"/>
                <w:lang w:val="en-US" w:eastAsia="zh-CN" w:bidi="hi-IN"/>
              </w:rPr>
              <w:t>Equal Payments</w:t>
            </w:r>
          </w:p>
        </w:tc>
        <w:tc>
          <w:tcPr>
            <w:tcW w:w="1176" w:type="dxa"/>
            <w:tcBorders>
              <w:top w:val="single" w:sz="2" w:space="0" w:color="000001"/>
              <w:left w:val="double" w:sz="4" w:space="0" w:color="00000A"/>
              <w:bottom w:val="single" w:sz="2" w:space="0" w:color="000001"/>
              <w:right w:val="single" w:sz="2" w:space="0" w:color="000001"/>
            </w:tcBorders>
            <w:shd w:val="clear" w:color="auto" w:fill="auto"/>
            <w:vAlign w:val="bottom"/>
          </w:tcPr>
          <w:p w14:paraId="2CA3342F" w14:textId="77777777" w:rsidR="00A92F8C" w:rsidRDefault="0045648E">
            <w:pPr>
              <w:widowControl w:val="0"/>
              <w:jc w:val="center"/>
            </w:pPr>
            <w:r>
              <w:rPr>
                <w:rFonts w:eastAsia="Noto Sans CJK SC Regular" w:cs="FreeSans"/>
                <w:lang w:val="en-US" w:eastAsia="zh-CN" w:bidi="hi-IN"/>
              </w:rPr>
              <w:t>46.7</w:t>
            </w:r>
          </w:p>
        </w:tc>
        <w:tc>
          <w:tcPr>
            <w:tcW w:w="993" w:type="dxa"/>
            <w:tcBorders>
              <w:top w:val="single" w:sz="2" w:space="0" w:color="000001"/>
              <w:left w:val="single" w:sz="2" w:space="0" w:color="000001"/>
              <w:bottom w:val="single" w:sz="2" w:space="0" w:color="000001"/>
              <w:right w:val="single" w:sz="2" w:space="0" w:color="000001"/>
            </w:tcBorders>
            <w:shd w:val="clear" w:color="auto" w:fill="auto"/>
            <w:vAlign w:val="bottom"/>
          </w:tcPr>
          <w:p w14:paraId="0C15ABEB" w14:textId="77777777" w:rsidR="00A92F8C" w:rsidRDefault="0045648E">
            <w:pPr>
              <w:widowControl w:val="0"/>
              <w:jc w:val="center"/>
            </w:pPr>
            <w:r>
              <w:rPr>
                <w:rFonts w:eastAsia="Noto Sans CJK SC Regular" w:cs="FreeSans"/>
                <w:lang w:val="en-US" w:eastAsia="zh-CN" w:bidi="hi-IN"/>
              </w:rPr>
              <w:t>72.2</w:t>
            </w:r>
          </w:p>
        </w:tc>
        <w:tc>
          <w:tcPr>
            <w:tcW w:w="849" w:type="dxa"/>
            <w:tcBorders>
              <w:top w:val="single" w:sz="2" w:space="0" w:color="000001"/>
              <w:left w:val="single" w:sz="2" w:space="0" w:color="000001"/>
              <w:bottom w:val="single" w:sz="2" w:space="0" w:color="000001"/>
              <w:right w:val="double" w:sz="4" w:space="0" w:color="00000A"/>
            </w:tcBorders>
            <w:shd w:val="clear" w:color="auto" w:fill="auto"/>
            <w:vAlign w:val="bottom"/>
          </w:tcPr>
          <w:p w14:paraId="36711CBB" w14:textId="77777777" w:rsidR="00A92F8C" w:rsidRDefault="0045648E">
            <w:pPr>
              <w:widowControl w:val="0"/>
              <w:jc w:val="center"/>
            </w:pPr>
            <w:r>
              <w:rPr>
                <w:rFonts w:eastAsia="Noto Sans CJK SC Regular" w:cs="FreeSans"/>
                <w:lang w:val="en-US" w:eastAsia="zh-CN" w:bidi="hi-IN"/>
              </w:rPr>
              <w:t>60.6</w:t>
            </w:r>
          </w:p>
        </w:tc>
      </w:tr>
      <w:tr w:rsidR="00A92F8C" w14:paraId="0707755D" w14:textId="77777777">
        <w:trPr>
          <w:trHeight w:val="256"/>
          <w:jc w:val="center"/>
        </w:trPr>
        <w:tc>
          <w:tcPr>
            <w:tcW w:w="2428" w:type="dxa"/>
            <w:tcBorders>
              <w:top w:val="single" w:sz="2" w:space="0" w:color="000001"/>
              <w:left w:val="double" w:sz="4" w:space="0" w:color="00000A"/>
              <w:bottom w:val="single" w:sz="2" w:space="0" w:color="000001"/>
              <w:right w:val="double" w:sz="4" w:space="0" w:color="00000A"/>
            </w:tcBorders>
            <w:shd w:val="clear" w:color="auto" w:fill="auto"/>
            <w:vAlign w:val="bottom"/>
          </w:tcPr>
          <w:p w14:paraId="2C11B9B4" w14:textId="77777777" w:rsidR="00A92F8C" w:rsidRDefault="0045648E">
            <w:pPr>
              <w:widowControl w:val="0"/>
            </w:pPr>
            <w:r>
              <w:rPr>
                <w:rFonts w:eastAsia="Noto Sans CJK SC Regular" w:cs="FreeSans"/>
                <w:lang w:val="en-US" w:eastAsia="zh-CN" w:bidi="hi-IN"/>
              </w:rPr>
              <w:t>Equal Dividends</w:t>
            </w:r>
          </w:p>
        </w:tc>
        <w:tc>
          <w:tcPr>
            <w:tcW w:w="1176" w:type="dxa"/>
            <w:tcBorders>
              <w:top w:val="single" w:sz="2" w:space="0" w:color="000001"/>
              <w:left w:val="double" w:sz="4" w:space="0" w:color="00000A"/>
              <w:bottom w:val="single" w:sz="2" w:space="0" w:color="000001"/>
              <w:right w:val="single" w:sz="2" w:space="0" w:color="000001"/>
            </w:tcBorders>
            <w:shd w:val="clear" w:color="auto" w:fill="auto"/>
            <w:vAlign w:val="bottom"/>
          </w:tcPr>
          <w:p w14:paraId="3F0DE7F0" w14:textId="77777777" w:rsidR="00A92F8C" w:rsidRDefault="0045648E">
            <w:pPr>
              <w:widowControl w:val="0"/>
              <w:jc w:val="center"/>
            </w:pPr>
            <w:r>
              <w:rPr>
                <w:rFonts w:eastAsia="Noto Sans CJK SC Regular" w:cs="FreeSans"/>
                <w:lang w:val="en-US" w:eastAsia="zh-CN" w:bidi="hi-IN"/>
              </w:rPr>
              <w:t>31.6</w:t>
            </w:r>
          </w:p>
        </w:tc>
        <w:tc>
          <w:tcPr>
            <w:tcW w:w="993" w:type="dxa"/>
            <w:tcBorders>
              <w:top w:val="single" w:sz="2" w:space="0" w:color="000001"/>
              <w:left w:val="single" w:sz="2" w:space="0" w:color="000001"/>
              <w:bottom w:val="single" w:sz="2" w:space="0" w:color="000001"/>
              <w:right w:val="single" w:sz="2" w:space="0" w:color="000001"/>
            </w:tcBorders>
            <w:shd w:val="clear" w:color="auto" w:fill="auto"/>
            <w:vAlign w:val="bottom"/>
          </w:tcPr>
          <w:p w14:paraId="1387A8D9" w14:textId="77777777" w:rsidR="00A92F8C" w:rsidRDefault="0045648E">
            <w:pPr>
              <w:widowControl w:val="0"/>
              <w:jc w:val="center"/>
            </w:pPr>
            <w:r>
              <w:rPr>
                <w:rFonts w:eastAsia="Noto Sans CJK SC Regular" w:cs="FreeSans"/>
                <w:lang w:val="en-US" w:eastAsia="zh-CN" w:bidi="hi-IN"/>
              </w:rPr>
              <w:t>60.0</w:t>
            </w:r>
          </w:p>
        </w:tc>
        <w:tc>
          <w:tcPr>
            <w:tcW w:w="849" w:type="dxa"/>
            <w:tcBorders>
              <w:top w:val="single" w:sz="2" w:space="0" w:color="000001"/>
              <w:left w:val="single" w:sz="2" w:space="0" w:color="000001"/>
              <w:bottom w:val="single" w:sz="2" w:space="0" w:color="000001"/>
              <w:right w:val="double" w:sz="4" w:space="0" w:color="00000A"/>
            </w:tcBorders>
            <w:shd w:val="clear" w:color="auto" w:fill="auto"/>
            <w:vAlign w:val="bottom"/>
          </w:tcPr>
          <w:p w14:paraId="56654B52" w14:textId="77777777" w:rsidR="00A92F8C" w:rsidRDefault="0045648E">
            <w:pPr>
              <w:widowControl w:val="0"/>
              <w:jc w:val="center"/>
            </w:pPr>
            <w:r>
              <w:rPr>
                <w:rFonts w:eastAsia="Noto Sans CJK SC Regular" w:cs="FreeSans"/>
                <w:lang w:val="en-US" w:eastAsia="zh-CN" w:bidi="hi-IN"/>
              </w:rPr>
              <w:t>44.1</w:t>
            </w:r>
          </w:p>
        </w:tc>
      </w:tr>
      <w:tr w:rsidR="00A92F8C" w14:paraId="69EBD6AA" w14:textId="77777777">
        <w:trPr>
          <w:trHeight w:val="256"/>
          <w:jc w:val="center"/>
        </w:trPr>
        <w:tc>
          <w:tcPr>
            <w:tcW w:w="2428" w:type="dxa"/>
            <w:tcBorders>
              <w:top w:val="single" w:sz="2" w:space="0" w:color="000001"/>
              <w:left w:val="double" w:sz="4" w:space="0" w:color="00000A"/>
              <w:bottom w:val="double" w:sz="4" w:space="0" w:color="00000A"/>
              <w:right w:val="double" w:sz="4" w:space="0" w:color="00000A"/>
            </w:tcBorders>
            <w:shd w:val="clear" w:color="auto" w:fill="auto"/>
            <w:vAlign w:val="bottom"/>
          </w:tcPr>
          <w:p w14:paraId="442E2BD4" w14:textId="77777777" w:rsidR="00A92F8C" w:rsidRDefault="0045648E">
            <w:pPr>
              <w:widowControl w:val="0"/>
            </w:pPr>
            <w:r>
              <w:rPr>
                <w:rFonts w:eastAsia="Noto Sans CJK SC Regular" w:cs="FreeSans"/>
                <w:lang w:val="en-US" w:eastAsia="zh-CN" w:bidi="hi-IN"/>
              </w:rPr>
              <w:t>Other</w:t>
            </w:r>
          </w:p>
        </w:tc>
        <w:tc>
          <w:tcPr>
            <w:tcW w:w="1176" w:type="dxa"/>
            <w:tcBorders>
              <w:top w:val="single" w:sz="2" w:space="0" w:color="000001"/>
              <w:left w:val="double" w:sz="4" w:space="0" w:color="00000A"/>
              <w:bottom w:val="double" w:sz="4" w:space="0" w:color="00000A"/>
              <w:right w:val="single" w:sz="2" w:space="0" w:color="000001"/>
            </w:tcBorders>
            <w:shd w:val="clear" w:color="auto" w:fill="auto"/>
            <w:vAlign w:val="bottom"/>
          </w:tcPr>
          <w:p w14:paraId="3A5442F3" w14:textId="77777777" w:rsidR="00A92F8C" w:rsidRDefault="0045648E">
            <w:pPr>
              <w:widowControl w:val="0"/>
              <w:jc w:val="center"/>
            </w:pPr>
            <w:r>
              <w:rPr>
                <w:rFonts w:eastAsia="Noto Sans CJK SC Regular" w:cs="FreeSans"/>
                <w:lang w:val="en-US" w:eastAsia="zh-CN" w:bidi="hi-IN"/>
              </w:rPr>
              <w:t>46.4</w:t>
            </w:r>
          </w:p>
        </w:tc>
        <w:tc>
          <w:tcPr>
            <w:tcW w:w="993" w:type="dxa"/>
            <w:tcBorders>
              <w:top w:val="single" w:sz="2" w:space="0" w:color="000001"/>
              <w:left w:val="single" w:sz="2" w:space="0" w:color="000001"/>
              <w:bottom w:val="double" w:sz="4" w:space="0" w:color="00000A"/>
              <w:right w:val="single" w:sz="2" w:space="0" w:color="000001"/>
            </w:tcBorders>
            <w:shd w:val="clear" w:color="auto" w:fill="auto"/>
            <w:vAlign w:val="bottom"/>
          </w:tcPr>
          <w:p w14:paraId="4D994370" w14:textId="77777777" w:rsidR="00A92F8C" w:rsidRDefault="0045648E">
            <w:pPr>
              <w:widowControl w:val="0"/>
              <w:jc w:val="center"/>
            </w:pPr>
            <w:r>
              <w:rPr>
                <w:rFonts w:eastAsia="Noto Sans CJK SC Regular" w:cs="FreeSans"/>
                <w:lang w:val="en-US" w:eastAsia="zh-CN" w:bidi="hi-IN"/>
              </w:rPr>
              <w:t>51.4</w:t>
            </w:r>
          </w:p>
        </w:tc>
        <w:tc>
          <w:tcPr>
            <w:tcW w:w="849" w:type="dxa"/>
            <w:tcBorders>
              <w:top w:val="single" w:sz="2" w:space="0" w:color="000001"/>
              <w:left w:val="single" w:sz="2" w:space="0" w:color="000001"/>
              <w:bottom w:val="double" w:sz="4" w:space="0" w:color="00000A"/>
              <w:right w:val="double" w:sz="4" w:space="0" w:color="00000A"/>
            </w:tcBorders>
            <w:shd w:val="clear" w:color="auto" w:fill="auto"/>
            <w:vAlign w:val="bottom"/>
          </w:tcPr>
          <w:p w14:paraId="0BBCED64" w14:textId="77777777" w:rsidR="00A92F8C" w:rsidRDefault="0045648E">
            <w:pPr>
              <w:widowControl w:val="0"/>
              <w:jc w:val="center"/>
            </w:pPr>
            <w:r>
              <w:rPr>
                <w:rFonts w:eastAsia="Noto Sans CJK SC Regular" w:cs="FreeSans"/>
                <w:lang w:val="en-US" w:eastAsia="zh-CN" w:bidi="hi-IN"/>
              </w:rPr>
              <w:t>51.4</w:t>
            </w:r>
          </w:p>
        </w:tc>
      </w:tr>
    </w:tbl>
    <w:p w14:paraId="17972096" w14:textId="77777777" w:rsidR="00A92F8C" w:rsidRDefault="0045648E">
      <w:pPr>
        <w:spacing w:after="120" w:line="360" w:lineRule="auto"/>
        <w:jc w:val="center"/>
        <w:rPr>
          <w:u w:val="single"/>
          <w:lang w:eastAsia="en-GB"/>
        </w:rPr>
      </w:pPr>
      <w:r>
        <w:rPr>
          <w:rFonts w:eastAsia="Noto Sans CJK SC Regular" w:cs="FreeSans"/>
          <w:i/>
          <w:u w:val="single"/>
          <w:lang w:val="en-US" w:eastAsia="zh-CN" w:bidi="hi-IN"/>
        </w:rPr>
        <w:t>Table 8: within-subject consistency across simple and compound scenarios, by principle (rounded percentages)</w:t>
      </w:r>
    </w:p>
    <w:p w14:paraId="1BC9D264" w14:textId="025DC790" w:rsidR="00A92F8C" w:rsidRDefault="0045648E">
      <w:pPr>
        <w:tabs>
          <w:tab w:val="left" w:pos="567"/>
        </w:tabs>
        <w:spacing w:after="120" w:line="360" w:lineRule="auto"/>
        <w:jc w:val="both"/>
      </w:pPr>
      <w:r>
        <w:rPr>
          <w:rFonts w:cs="Calibri"/>
          <w:lang w:eastAsia="en-GB"/>
        </w:rPr>
        <w:tab/>
        <w:t xml:space="preserve">Summarising, we find support (albeit limited) for the Principle of Accountability. Only about 20% of subjects support its pristine form – fully compensating for exogenous luck while not compensating for endogenous effort choices. This percentage decreases in the compound scenario, where subjects have to face the full complexity of the consequences of their choices. </w:t>
      </w:r>
      <w:r w:rsidR="00E94336">
        <w:rPr>
          <w:rFonts w:cs="Calibri"/>
          <w:lang w:eastAsia="en-GB"/>
        </w:rPr>
        <w:t>A f</w:t>
      </w:r>
      <w:r>
        <w:rPr>
          <w:rFonts w:cs="Calibri"/>
          <w:lang w:eastAsia="en-GB"/>
        </w:rPr>
        <w:t xml:space="preserve">urther 20% support principles that can be described as ‘somewhat PoA’, i.e. that keep the PoA core idea but do not apply it in specific </w:t>
      </w:r>
      <w:r>
        <w:rPr>
          <w:rFonts w:cs="Calibri"/>
          <w:lang w:eastAsia="en-GB"/>
        </w:rPr>
        <w:lastRenderedPageBreak/>
        <w:t xml:space="preserve">situations (e.g., if all subjects have bad luck, or if all subjects exert no effort). About 15% of subjects show right-wing libertarian views, choosing support for no compensation for either luck no effort, and a symmetric 15% show left-wing views, choosing full compensation for both. About a third of the subjects do not express any coherent principle. </w:t>
      </w:r>
    </w:p>
    <w:p w14:paraId="28990D23" w14:textId="77777777" w:rsidR="00A92F8C" w:rsidRDefault="00A92F8C">
      <w:pPr>
        <w:spacing w:after="120" w:line="360" w:lineRule="auto"/>
        <w:ind w:firstLine="720"/>
        <w:jc w:val="both"/>
        <w:rPr>
          <w:rFonts w:cs="Calibri"/>
          <w:lang w:eastAsia="en-GB"/>
        </w:rPr>
      </w:pPr>
    </w:p>
    <w:p w14:paraId="1299C425" w14:textId="77777777" w:rsidR="00A92F8C" w:rsidRDefault="0045648E">
      <w:pPr>
        <w:spacing w:after="120" w:line="360" w:lineRule="auto"/>
        <w:ind w:firstLine="720"/>
        <w:jc w:val="both"/>
      </w:pPr>
      <w:r>
        <w:rPr>
          <w:rFonts w:cs="Calibri"/>
          <w:i/>
          <w:iCs/>
          <w:lang w:eastAsia="en-GB"/>
        </w:rPr>
        <w:t>6.3</w:t>
      </w:r>
      <w:r>
        <w:rPr>
          <w:rFonts w:cs="Calibri"/>
          <w:i/>
          <w:iCs/>
          <w:lang w:eastAsia="en-GB"/>
        </w:rPr>
        <w:tab/>
        <w:t>Compromises in the face of the inapplicability of the chosen principles</w:t>
      </w:r>
    </w:p>
    <w:p w14:paraId="30067D69" w14:textId="77777777" w:rsidR="00A92F8C" w:rsidRDefault="0045648E">
      <w:pPr>
        <w:spacing w:after="120" w:line="360" w:lineRule="auto"/>
        <w:ind w:firstLine="720"/>
        <w:jc w:val="both"/>
      </w:pPr>
      <w:r>
        <w:rPr>
          <w:rFonts w:cs="Calibri"/>
        </w:rPr>
        <w:t xml:space="preserve">A secondary purpose of the experiment was to see how those subjects attracted to the Principle of Accountability would respond to its infeasibility in a saturated profile, and in particular, which rules they would select as droppable in the event that they chose the (contingent) Principle of Accountability in the compound scenarios. The number of subjects we can identify as being attracted to PoA, on the basis of choosing PoA or Somewhat PoA in the compound scenario is 37 in the Internal Dictator treatment, and 32 in the External Dictator Treatment. Table 9 sets out the data on droppable rules among these subjects. </w:t>
      </w:r>
    </w:p>
    <w:tbl>
      <w:tblPr>
        <w:tblW w:w="5203" w:type="dxa"/>
        <w:jc w:val="center"/>
        <w:tblLayout w:type="fixed"/>
        <w:tblCellMar>
          <w:left w:w="32" w:type="dxa"/>
          <w:right w:w="30" w:type="dxa"/>
        </w:tblCellMar>
        <w:tblLook w:val="0000" w:firstRow="0" w:lastRow="0" w:firstColumn="0" w:lastColumn="0" w:noHBand="0" w:noVBand="0"/>
      </w:tblPr>
      <w:tblGrid>
        <w:gridCol w:w="2935"/>
        <w:gridCol w:w="1133"/>
        <w:gridCol w:w="1135"/>
      </w:tblGrid>
      <w:tr w:rsidR="00A92F8C" w14:paraId="68AA7536" w14:textId="77777777">
        <w:trPr>
          <w:trHeight w:val="256"/>
          <w:jc w:val="center"/>
        </w:trPr>
        <w:tc>
          <w:tcPr>
            <w:tcW w:w="2935" w:type="dxa"/>
            <w:tcBorders>
              <w:bottom w:val="double" w:sz="4" w:space="0" w:color="00000A"/>
            </w:tcBorders>
            <w:shd w:val="clear" w:color="auto" w:fill="auto"/>
            <w:vAlign w:val="bottom"/>
          </w:tcPr>
          <w:p w14:paraId="0405E0F1" w14:textId="77777777" w:rsidR="00A92F8C" w:rsidRDefault="00A92F8C">
            <w:pPr>
              <w:widowControl w:val="0"/>
              <w:rPr>
                <w:rFonts w:eastAsia="Noto Sans CJK SC Regular" w:cs="FreeSans"/>
                <w:lang w:val="en-US" w:eastAsia="zh-CN" w:bidi="hi-IN"/>
              </w:rPr>
            </w:pPr>
          </w:p>
        </w:tc>
        <w:tc>
          <w:tcPr>
            <w:tcW w:w="1133" w:type="dxa"/>
            <w:tcBorders>
              <w:bottom w:val="double" w:sz="4" w:space="0" w:color="00000A"/>
            </w:tcBorders>
            <w:shd w:val="clear" w:color="auto" w:fill="auto"/>
          </w:tcPr>
          <w:p w14:paraId="70932F13" w14:textId="77777777" w:rsidR="00A92F8C" w:rsidRDefault="00A92F8C">
            <w:pPr>
              <w:widowControl w:val="0"/>
            </w:pPr>
          </w:p>
        </w:tc>
        <w:tc>
          <w:tcPr>
            <w:tcW w:w="1135" w:type="dxa"/>
            <w:tcBorders>
              <w:bottom w:val="double" w:sz="4" w:space="0" w:color="00000A"/>
            </w:tcBorders>
            <w:shd w:val="clear" w:color="auto" w:fill="auto"/>
          </w:tcPr>
          <w:p w14:paraId="5981EE93" w14:textId="77777777" w:rsidR="00A92F8C" w:rsidRDefault="00A92F8C">
            <w:pPr>
              <w:widowControl w:val="0"/>
            </w:pPr>
          </w:p>
        </w:tc>
      </w:tr>
      <w:tr w:rsidR="00A92F8C" w14:paraId="4E92DDC9" w14:textId="77777777">
        <w:trPr>
          <w:trHeight w:val="256"/>
          <w:jc w:val="center"/>
        </w:trPr>
        <w:tc>
          <w:tcPr>
            <w:tcW w:w="2935" w:type="dxa"/>
            <w:tcBorders>
              <w:top w:val="double" w:sz="4" w:space="0" w:color="00000A"/>
              <w:left w:val="double" w:sz="4" w:space="0" w:color="00000A"/>
              <w:bottom w:val="double" w:sz="4" w:space="0" w:color="00000A"/>
              <w:right w:val="double" w:sz="4" w:space="0" w:color="00000A"/>
            </w:tcBorders>
            <w:shd w:val="clear" w:color="auto" w:fill="auto"/>
            <w:vAlign w:val="center"/>
          </w:tcPr>
          <w:p w14:paraId="6E5F8376" w14:textId="77777777" w:rsidR="00A92F8C" w:rsidRDefault="0045648E">
            <w:pPr>
              <w:widowControl w:val="0"/>
              <w:jc w:val="center"/>
            </w:pPr>
            <w:r>
              <w:rPr>
                <w:rFonts w:eastAsia="Noto Sans CJK SC Regular" w:cs="FreeSans"/>
                <w:b/>
                <w:bCs/>
                <w:lang w:val="en-US" w:eastAsia="zh-CN" w:bidi="hi-IN"/>
              </w:rPr>
              <w:t>Dropped constraint</w:t>
            </w:r>
          </w:p>
        </w:tc>
        <w:tc>
          <w:tcPr>
            <w:tcW w:w="1133" w:type="dxa"/>
            <w:tcBorders>
              <w:top w:val="double" w:sz="4" w:space="0" w:color="00000A"/>
              <w:left w:val="single" w:sz="2" w:space="0" w:color="000001"/>
              <w:bottom w:val="single" w:sz="2" w:space="0" w:color="000001"/>
              <w:right w:val="single" w:sz="2" w:space="0" w:color="000001"/>
            </w:tcBorders>
            <w:shd w:val="clear" w:color="auto" w:fill="auto"/>
            <w:vAlign w:val="center"/>
          </w:tcPr>
          <w:p w14:paraId="614346D1" w14:textId="77777777" w:rsidR="00A92F8C" w:rsidRDefault="0045648E">
            <w:pPr>
              <w:widowControl w:val="0"/>
              <w:jc w:val="center"/>
            </w:pPr>
            <w:r>
              <w:rPr>
                <w:rFonts w:eastAsia="Noto Sans CJK SC Regular" w:cs="FreeSans"/>
                <w:b/>
                <w:bCs/>
                <w:lang w:val="en-US" w:eastAsia="zh-CN" w:bidi="hi-IN"/>
              </w:rPr>
              <w:t>Internal Dictator</w:t>
            </w:r>
          </w:p>
        </w:tc>
        <w:tc>
          <w:tcPr>
            <w:tcW w:w="1135" w:type="dxa"/>
            <w:tcBorders>
              <w:top w:val="double" w:sz="4" w:space="0" w:color="00000A"/>
              <w:left w:val="single" w:sz="2" w:space="0" w:color="000001"/>
              <w:bottom w:val="single" w:sz="2" w:space="0" w:color="000001"/>
              <w:right w:val="double" w:sz="4" w:space="0" w:color="00000A"/>
            </w:tcBorders>
            <w:shd w:val="clear" w:color="auto" w:fill="auto"/>
            <w:vAlign w:val="center"/>
          </w:tcPr>
          <w:p w14:paraId="6D00B0FD" w14:textId="77777777" w:rsidR="00A92F8C" w:rsidRDefault="0045648E">
            <w:pPr>
              <w:widowControl w:val="0"/>
              <w:jc w:val="center"/>
            </w:pPr>
            <w:r>
              <w:rPr>
                <w:rFonts w:eastAsia="Noto Sans CJK SC Regular" w:cs="FreeSans"/>
                <w:b/>
                <w:bCs/>
                <w:lang w:val="en-US" w:eastAsia="zh-CN" w:bidi="hi-IN"/>
              </w:rPr>
              <w:t>External Dictator</w:t>
            </w:r>
          </w:p>
        </w:tc>
      </w:tr>
      <w:tr w:rsidR="00A92F8C" w14:paraId="2AE90433" w14:textId="77777777">
        <w:trPr>
          <w:trHeight w:val="256"/>
          <w:jc w:val="center"/>
        </w:trPr>
        <w:tc>
          <w:tcPr>
            <w:tcW w:w="2935" w:type="dxa"/>
            <w:tcBorders>
              <w:top w:val="double" w:sz="4" w:space="0" w:color="00000A"/>
              <w:left w:val="double" w:sz="4" w:space="0" w:color="00000A"/>
              <w:bottom w:val="single" w:sz="2" w:space="0" w:color="000001"/>
              <w:right w:val="double" w:sz="4" w:space="0" w:color="00000A"/>
            </w:tcBorders>
            <w:shd w:val="clear" w:color="auto" w:fill="auto"/>
            <w:vAlign w:val="bottom"/>
          </w:tcPr>
          <w:p w14:paraId="735335DE" w14:textId="77777777" w:rsidR="00A92F8C" w:rsidRDefault="0045648E">
            <w:pPr>
              <w:widowControl w:val="0"/>
              <w:jc w:val="center"/>
            </w:pPr>
            <w:r>
              <w:rPr>
                <w:rFonts w:eastAsia="Noto Sans CJK SC Regular" w:cs="FreeSans"/>
                <w:lang w:val="en-US" w:eastAsia="zh-CN" w:bidi="hi-IN"/>
              </w:rPr>
              <w:t>Equal Dividends for Bad Luck</w:t>
            </w:r>
          </w:p>
        </w:tc>
        <w:tc>
          <w:tcPr>
            <w:tcW w:w="1133" w:type="dxa"/>
            <w:tcBorders>
              <w:top w:val="single" w:sz="2" w:space="0" w:color="000001"/>
              <w:left w:val="single" w:sz="2" w:space="0" w:color="000001"/>
              <w:bottom w:val="single" w:sz="2" w:space="0" w:color="000001"/>
              <w:right w:val="single" w:sz="2" w:space="0" w:color="000001"/>
            </w:tcBorders>
            <w:shd w:val="clear" w:color="auto" w:fill="auto"/>
            <w:vAlign w:val="bottom"/>
          </w:tcPr>
          <w:p w14:paraId="5A467B49" w14:textId="77777777" w:rsidR="00A92F8C" w:rsidRDefault="0045648E">
            <w:pPr>
              <w:widowControl w:val="0"/>
              <w:jc w:val="center"/>
            </w:pPr>
            <w:r>
              <w:rPr>
                <w:rFonts w:eastAsia="Noto Sans CJK SC Regular" w:cs="FreeSans"/>
                <w:lang w:val="en-US" w:eastAsia="zh-CN" w:bidi="hi-IN"/>
              </w:rPr>
              <w:t>37.5</w:t>
            </w:r>
          </w:p>
        </w:tc>
        <w:tc>
          <w:tcPr>
            <w:tcW w:w="1135" w:type="dxa"/>
            <w:tcBorders>
              <w:top w:val="single" w:sz="2" w:space="0" w:color="000001"/>
              <w:left w:val="single" w:sz="2" w:space="0" w:color="000001"/>
              <w:bottom w:val="single" w:sz="2" w:space="0" w:color="000001"/>
              <w:right w:val="double" w:sz="4" w:space="0" w:color="00000A"/>
            </w:tcBorders>
            <w:shd w:val="clear" w:color="auto" w:fill="auto"/>
            <w:vAlign w:val="bottom"/>
          </w:tcPr>
          <w:p w14:paraId="5CF48040" w14:textId="77777777" w:rsidR="00A92F8C" w:rsidRDefault="0045648E">
            <w:pPr>
              <w:widowControl w:val="0"/>
              <w:jc w:val="center"/>
            </w:pPr>
            <w:r>
              <w:rPr>
                <w:rFonts w:eastAsia="Noto Sans CJK SC Regular" w:cs="FreeSans"/>
                <w:lang w:val="en-US" w:eastAsia="zh-CN" w:bidi="hi-IN"/>
              </w:rPr>
              <w:t>21.6</w:t>
            </w:r>
          </w:p>
        </w:tc>
      </w:tr>
      <w:tr w:rsidR="00A92F8C" w14:paraId="5217EA91" w14:textId="77777777">
        <w:trPr>
          <w:trHeight w:val="256"/>
          <w:jc w:val="center"/>
        </w:trPr>
        <w:tc>
          <w:tcPr>
            <w:tcW w:w="2935" w:type="dxa"/>
            <w:tcBorders>
              <w:top w:val="single" w:sz="2" w:space="0" w:color="000001"/>
              <w:left w:val="double" w:sz="4" w:space="0" w:color="00000A"/>
              <w:bottom w:val="single" w:sz="2" w:space="0" w:color="000001"/>
              <w:right w:val="double" w:sz="4" w:space="0" w:color="00000A"/>
            </w:tcBorders>
            <w:shd w:val="clear" w:color="auto" w:fill="auto"/>
            <w:vAlign w:val="bottom"/>
          </w:tcPr>
          <w:p w14:paraId="4852D00D" w14:textId="77777777" w:rsidR="00A92F8C" w:rsidRDefault="0045648E">
            <w:pPr>
              <w:widowControl w:val="0"/>
              <w:jc w:val="center"/>
            </w:pPr>
            <w:r>
              <w:rPr>
                <w:rFonts w:eastAsia="Noto Sans CJK SC Regular" w:cs="FreeSans"/>
                <w:lang w:val="en-US" w:eastAsia="zh-CN" w:bidi="hi-IN"/>
              </w:rPr>
              <w:t>Equal Dividends for Good Luck</w:t>
            </w:r>
          </w:p>
        </w:tc>
        <w:tc>
          <w:tcPr>
            <w:tcW w:w="1133" w:type="dxa"/>
            <w:tcBorders>
              <w:top w:val="single" w:sz="2" w:space="0" w:color="000001"/>
              <w:left w:val="single" w:sz="2" w:space="0" w:color="000001"/>
              <w:bottom w:val="single" w:sz="2" w:space="0" w:color="000001"/>
              <w:right w:val="single" w:sz="2" w:space="0" w:color="000001"/>
            </w:tcBorders>
            <w:shd w:val="clear" w:color="auto" w:fill="auto"/>
            <w:vAlign w:val="bottom"/>
          </w:tcPr>
          <w:p w14:paraId="2C044D0E" w14:textId="77777777" w:rsidR="00A92F8C" w:rsidRDefault="0045648E">
            <w:pPr>
              <w:widowControl w:val="0"/>
              <w:jc w:val="center"/>
            </w:pPr>
            <w:r>
              <w:rPr>
                <w:rFonts w:eastAsia="Noto Sans CJK SC Regular" w:cs="FreeSans"/>
                <w:lang w:val="en-US" w:eastAsia="zh-CN" w:bidi="hi-IN"/>
              </w:rPr>
              <w:t>12.5</w:t>
            </w:r>
          </w:p>
        </w:tc>
        <w:tc>
          <w:tcPr>
            <w:tcW w:w="1135" w:type="dxa"/>
            <w:tcBorders>
              <w:top w:val="single" w:sz="2" w:space="0" w:color="000001"/>
              <w:left w:val="single" w:sz="2" w:space="0" w:color="000001"/>
              <w:bottom w:val="single" w:sz="2" w:space="0" w:color="000001"/>
              <w:right w:val="double" w:sz="4" w:space="0" w:color="00000A"/>
            </w:tcBorders>
            <w:shd w:val="clear" w:color="auto" w:fill="auto"/>
            <w:vAlign w:val="bottom"/>
          </w:tcPr>
          <w:p w14:paraId="3C0CCCC1" w14:textId="77777777" w:rsidR="00A92F8C" w:rsidRDefault="0045648E">
            <w:pPr>
              <w:widowControl w:val="0"/>
              <w:jc w:val="center"/>
            </w:pPr>
            <w:r>
              <w:rPr>
                <w:rFonts w:eastAsia="Noto Sans CJK SC Regular" w:cs="FreeSans"/>
                <w:lang w:val="en-US" w:eastAsia="zh-CN" w:bidi="hi-IN"/>
              </w:rPr>
              <w:t>37.8</w:t>
            </w:r>
          </w:p>
        </w:tc>
      </w:tr>
      <w:tr w:rsidR="00A92F8C" w14:paraId="547DB256" w14:textId="77777777">
        <w:trPr>
          <w:trHeight w:val="256"/>
          <w:jc w:val="center"/>
        </w:trPr>
        <w:tc>
          <w:tcPr>
            <w:tcW w:w="2935" w:type="dxa"/>
            <w:tcBorders>
              <w:top w:val="single" w:sz="2" w:space="0" w:color="000001"/>
              <w:left w:val="double" w:sz="4" w:space="0" w:color="00000A"/>
              <w:bottom w:val="single" w:sz="2" w:space="0" w:color="000001"/>
              <w:right w:val="double" w:sz="4" w:space="0" w:color="00000A"/>
            </w:tcBorders>
            <w:shd w:val="clear" w:color="auto" w:fill="auto"/>
            <w:vAlign w:val="bottom"/>
          </w:tcPr>
          <w:p w14:paraId="7A8EB070" w14:textId="77777777" w:rsidR="00A92F8C" w:rsidRDefault="0045648E">
            <w:pPr>
              <w:widowControl w:val="0"/>
              <w:jc w:val="center"/>
            </w:pPr>
            <w:r>
              <w:rPr>
                <w:rFonts w:eastAsia="Noto Sans CJK SC Regular" w:cs="FreeSans"/>
                <w:lang w:val="en-US" w:eastAsia="zh-CN" w:bidi="hi-IN"/>
              </w:rPr>
              <w:t>Equal Payments for Leave</w:t>
            </w:r>
          </w:p>
        </w:tc>
        <w:tc>
          <w:tcPr>
            <w:tcW w:w="1133" w:type="dxa"/>
            <w:tcBorders>
              <w:top w:val="single" w:sz="2" w:space="0" w:color="000001"/>
              <w:left w:val="single" w:sz="2" w:space="0" w:color="000001"/>
              <w:bottom w:val="single" w:sz="2" w:space="0" w:color="000001"/>
              <w:right w:val="single" w:sz="2" w:space="0" w:color="000001"/>
            </w:tcBorders>
            <w:shd w:val="clear" w:color="auto" w:fill="auto"/>
            <w:vAlign w:val="bottom"/>
          </w:tcPr>
          <w:p w14:paraId="4F13AAE1" w14:textId="77777777" w:rsidR="00A92F8C" w:rsidRDefault="0045648E">
            <w:pPr>
              <w:widowControl w:val="0"/>
              <w:jc w:val="center"/>
            </w:pPr>
            <w:r>
              <w:rPr>
                <w:rFonts w:eastAsia="Noto Sans CJK SC Regular" w:cs="FreeSans"/>
                <w:lang w:val="en-US" w:eastAsia="zh-CN" w:bidi="hi-IN"/>
              </w:rPr>
              <w:t>40.0</w:t>
            </w:r>
          </w:p>
        </w:tc>
        <w:tc>
          <w:tcPr>
            <w:tcW w:w="1135" w:type="dxa"/>
            <w:tcBorders>
              <w:top w:val="single" w:sz="2" w:space="0" w:color="000001"/>
              <w:left w:val="single" w:sz="2" w:space="0" w:color="000001"/>
              <w:bottom w:val="single" w:sz="2" w:space="0" w:color="000001"/>
              <w:right w:val="double" w:sz="4" w:space="0" w:color="00000A"/>
            </w:tcBorders>
            <w:shd w:val="clear" w:color="auto" w:fill="auto"/>
            <w:vAlign w:val="bottom"/>
          </w:tcPr>
          <w:p w14:paraId="408F4CAF" w14:textId="77777777" w:rsidR="00A92F8C" w:rsidRDefault="0045648E">
            <w:pPr>
              <w:widowControl w:val="0"/>
              <w:jc w:val="center"/>
            </w:pPr>
            <w:r>
              <w:rPr>
                <w:rFonts w:eastAsia="Noto Sans CJK SC Regular" w:cs="FreeSans"/>
                <w:lang w:val="en-US" w:eastAsia="zh-CN" w:bidi="hi-IN"/>
              </w:rPr>
              <w:t>27.0</w:t>
            </w:r>
          </w:p>
        </w:tc>
      </w:tr>
      <w:tr w:rsidR="00A92F8C" w14:paraId="4144F9A1" w14:textId="77777777">
        <w:trPr>
          <w:trHeight w:val="256"/>
          <w:jc w:val="center"/>
        </w:trPr>
        <w:tc>
          <w:tcPr>
            <w:tcW w:w="2935" w:type="dxa"/>
            <w:tcBorders>
              <w:top w:val="single" w:sz="2" w:space="0" w:color="000001"/>
              <w:left w:val="double" w:sz="4" w:space="0" w:color="00000A"/>
              <w:bottom w:val="double" w:sz="4" w:space="0" w:color="00000A"/>
              <w:right w:val="double" w:sz="4" w:space="0" w:color="00000A"/>
            </w:tcBorders>
            <w:shd w:val="clear" w:color="auto" w:fill="auto"/>
            <w:vAlign w:val="bottom"/>
          </w:tcPr>
          <w:p w14:paraId="752F6222" w14:textId="77777777" w:rsidR="00A92F8C" w:rsidRDefault="0045648E">
            <w:pPr>
              <w:widowControl w:val="0"/>
              <w:jc w:val="center"/>
            </w:pPr>
            <w:r>
              <w:rPr>
                <w:rFonts w:eastAsia="Noto Sans CJK SC Regular" w:cs="FreeSans"/>
                <w:lang w:val="en-US" w:eastAsia="zh-CN" w:bidi="hi-IN"/>
              </w:rPr>
              <w:t>Equal Payments for Stay</w:t>
            </w:r>
          </w:p>
        </w:tc>
        <w:tc>
          <w:tcPr>
            <w:tcW w:w="1133" w:type="dxa"/>
            <w:tcBorders>
              <w:top w:val="single" w:sz="2" w:space="0" w:color="000001"/>
              <w:left w:val="single" w:sz="2" w:space="0" w:color="000001"/>
              <w:bottom w:val="double" w:sz="4" w:space="0" w:color="00000A"/>
              <w:right w:val="single" w:sz="2" w:space="0" w:color="000001"/>
            </w:tcBorders>
            <w:shd w:val="clear" w:color="auto" w:fill="auto"/>
            <w:vAlign w:val="bottom"/>
          </w:tcPr>
          <w:p w14:paraId="35D4AAD6" w14:textId="77777777" w:rsidR="00A92F8C" w:rsidRDefault="0045648E">
            <w:pPr>
              <w:widowControl w:val="0"/>
              <w:jc w:val="center"/>
            </w:pPr>
            <w:r>
              <w:rPr>
                <w:rFonts w:eastAsia="Noto Sans CJK SC Regular" w:cs="FreeSans"/>
                <w:lang w:val="en-US" w:eastAsia="zh-CN" w:bidi="hi-IN"/>
              </w:rPr>
              <w:t>10.0</w:t>
            </w:r>
          </w:p>
        </w:tc>
        <w:tc>
          <w:tcPr>
            <w:tcW w:w="1135" w:type="dxa"/>
            <w:tcBorders>
              <w:top w:val="single" w:sz="2" w:space="0" w:color="000001"/>
              <w:left w:val="single" w:sz="2" w:space="0" w:color="000001"/>
              <w:bottom w:val="double" w:sz="4" w:space="0" w:color="00000A"/>
              <w:right w:val="double" w:sz="4" w:space="0" w:color="00000A"/>
            </w:tcBorders>
            <w:shd w:val="clear" w:color="auto" w:fill="auto"/>
            <w:vAlign w:val="bottom"/>
          </w:tcPr>
          <w:p w14:paraId="3AAAB094" w14:textId="77777777" w:rsidR="00A92F8C" w:rsidRDefault="0045648E">
            <w:pPr>
              <w:widowControl w:val="0"/>
              <w:jc w:val="center"/>
            </w:pPr>
            <w:r>
              <w:rPr>
                <w:rFonts w:eastAsia="Noto Sans CJK SC Regular" w:cs="FreeSans"/>
                <w:lang w:val="en-US" w:eastAsia="zh-CN" w:bidi="hi-IN"/>
              </w:rPr>
              <w:t>13.5</w:t>
            </w:r>
          </w:p>
        </w:tc>
      </w:tr>
    </w:tbl>
    <w:p w14:paraId="0E29637E" w14:textId="77777777" w:rsidR="00A92F8C" w:rsidRDefault="0045648E" w:rsidP="007076C1">
      <w:pPr>
        <w:spacing w:after="120"/>
        <w:ind w:firstLine="720"/>
        <w:jc w:val="center"/>
        <w:rPr>
          <w:rFonts w:eastAsia="Noto Sans CJK SC Regular" w:cs="FreeSans"/>
          <w:u w:val="single"/>
          <w:lang w:val="en-US" w:eastAsia="zh-CN" w:bidi="hi-IN"/>
        </w:rPr>
      </w:pPr>
      <w:r>
        <w:rPr>
          <w:rFonts w:eastAsia="Noto Sans CJK SC Regular" w:cs="FreeSans"/>
          <w:i/>
          <w:u w:val="single"/>
          <w:lang w:val="en-US" w:eastAsia="zh-CN" w:bidi="hi-IN"/>
        </w:rPr>
        <w:t>Table 9: distribution of the “droppable” constraint chosen by subjects having chosen PoA or Somewhat PoA in the compound scenario (rounded percentage)</w:t>
      </w:r>
    </w:p>
    <w:p w14:paraId="64DA8F9E" w14:textId="12A4E72C" w:rsidR="00A92F8C" w:rsidRDefault="0045648E">
      <w:pPr>
        <w:spacing w:after="120" w:line="360" w:lineRule="auto"/>
        <w:ind w:firstLine="720"/>
        <w:jc w:val="both"/>
      </w:pPr>
      <w:r>
        <w:rPr>
          <w:rFonts w:cs="Calibri"/>
        </w:rPr>
        <w:t>There is a clear and significant difference between the Internal and External treatments for the droppable element. Interestingly, in the External Dictator treatment the responses were not significantly different from a uniform distribution (</w:t>
      </w:r>
      <w:r>
        <w:rPr>
          <w:rFonts w:ascii="arial;sans-serif" w:hAnsi="arial;sans-serif" w:cs="Calibri"/>
          <w:color w:val="4D5156"/>
          <w:sz w:val="21"/>
        </w:rPr>
        <w:t>χ</w:t>
      </w:r>
      <w:r>
        <w:rPr>
          <w:rFonts w:ascii="arial;sans-serif" w:hAnsi="arial;sans-serif" w:cs="Calibri"/>
          <w:color w:val="4D5156"/>
          <w:vertAlign w:val="superscript"/>
        </w:rPr>
        <w:t xml:space="preserve">2 </w:t>
      </w:r>
      <w:r>
        <w:rPr>
          <w:rFonts w:cs="Calibri"/>
          <w:i/>
        </w:rPr>
        <w:t>p</w:t>
      </w:r>
      <w:r>
        <w:rPr>
          <w:rFonts w:cs="Calibri"/>
        </w:rPr>
        <w:t xml:space="preserve">-value=0.267), while in the Internal Dictator treatment, they </w:t>
      </w:r>
      <w:r>
        <w:rPr>
          <w:rFonts w:cs="Calibri"/>
          <w:i/>
        </w:rPr>
        <w:t>were</w:t>
      </w:r>
      <w:r>
        <w:rPr>
          <w:rFonts w:cs="Calibri"/>
        </w:rPr>
        <w:t xml:space="preserve"> significantly different from a uniform distribution (</w:t>
      </w:r>
      <w:r>
        <w:rPr>
          <w:rFonts w:ascii="arial;sans-serif" w:hAnsi="arial;sans-serif" w:cs="Calibri"/>
          <w:color w:val="4D5156"/>
          <w:sz w:val="21"/>
        </w:rPr>
        <w:t>χ</w:t>
      </w:r>
      <w:r>
        <w:rPr>
          <w:rFonts w:ascii="arial;sans-serif" w:hAnsi="arial;sans-serif" w:cs="Calibri"/>
          <w:color w:val="4D5156"/>
          <w:vertAlign w:val="superscript"/>
        </w:rPr>
        <w:t xml:space="preserve">2 </w:t>
      </w:r>
      <w:r>
        <w:rPr>
          <w:rFonts w:cs="Calibri"/>
          <w:i/>
        </w:rPr>
        <w:t>p</w:t>
      </w:r>
      <w:r>
        <w:rPr>
          <w:rFonts w:cs="Calibri"/>
        </w:rPr>
        <w:t>-value=0.010) with a strong preference for dropping Equal Payments for Leave and Equal Dividends for Bad Luck. The External Dictator results seem consistent with our principal hypotheses</w:t>
      </w:r>
      <w:r w:rsidR="00F80967">
        <w:rPr>
          <w:rStyle w:val="FootnoteReference"/>
          <w:rFonts w:cs="Calibri"/>
        </w:rPr>
        <w:footnoteReference w:id="19"/>
      </w:r>
      <w:r>
        <w:rPr>
          <w:rFonts w:cs="Calibri"/>
        </w:rPr>
        <w:t>, while the Internal Dictator results suggest that many of the subjects were planning to Stay or were hoping for Good Luck (in other words, misinterpreting the implementation of the Internal Dictator treatment).</w:t>
      </w:r>
    </w:p>
    <w:p w14:paraId="2FC49F1A" w14:textId="77777777" w:rsidR="00A92F8C" w:rsidRDefault="00A92F8C">
      <w:pPr>
        <w:spacing w:after="120" w:line="360" w:lineRule="auto"/>
        <w:ind w:firstLine="720"/>
        <w:jc w:val="both"/>
        <w:rPr>
          <w:rFonts w:cs="Calibri"/>
        </w:rPr>
      </w:pPr>
    </w:p>
    <w:p w14:paraId="25188835" w14:textId="77777777" w:rsidR="00A92F8C" w:rsidRDefault="0045648E">
      <w:pPr>
        <w:spacing w:after="120" w:line="360" w:lineRule="auto"/>
        <w:ind w:firstLine="720"/>
        <w:jc w:val="both"/>
      </w:pPr>
      <w:r>
        <w:rPr>
          <w:rFonts w:cs="Calibri"/>
          <w:i/>
          <w:iCs/>
          <w:lang w:eastAsia="en-GB"/>
        </w:rPr>
        <w:t>6.4</w:t>
      </w:r>
      <w:r>
        <w:rPr>
          <w:rFonts w:cs="Calibri"/>
          <w:i/>
          <w:iCs/>
          <w:lang w:eastAsia="en-GB"/>
        </w:rPr>
        <w:tab/>
        <w:t>Extent of exploration of the consequences</w:t>
      </w:r>
    </w:p>
    <w:p w14:paraId="392E11FA" w14:textId="62BD92F0" w:rsidR="00A92F8C" w:rsidRDefault="0045648E">
      <w:pPr>
        <w:spacing w:after="120" w:line="360" w:lineRule="auto"/>
        <w:jc w:val="both"/>
      </w:pPr>
      <w:r>
        <w:rPr>
          <w:rFonts w:cs="Calibri"/>
          <w:i/>
          <w:iCs/>
          <w:lang w:eastAsia="en-GB"/>
        </w:rPr>
        <w:lastRenderedPageBreak/>
        <w:tab/>
      </w:r>
      <w:r>
        <w:rPr>
          <w:rFonts w:cs="Calibri"/>
          <w:lang w:eastAsia="en-GB"/>
        </w:rPr>
        <w:t>As noted above, our experimental software allowed subjects to explore in detail the consequences of their choices. They could vary, for each choice of rules for the different rows and c</w:t>
      </w:r>
      <w:r w:rsidR="000859C4">
        <w:rPr>
          <w:rFonts w:cs="Calibri"/>
          <w:lang w:eastAsia="en-GB"/>
        </w:rPr>
        <w:t>o</w:t>
      </w:r>
      <w:r>
        <w:rPr>
          <w:rFonts w:cs="Calibri"/>
          <w:lang w:eastAsia="en-GB"/>
        </w:rPr>
        <w:t xml:space="preserve">lumns, the position of the players and the income occurred in different positions. In particular, they had four ways of interacting with the software: they could a) change the allocation rules; b) change the position of the players, c) change the income attached to different choices and d) use a button that would randomly change the position and the incomes. We tracked each action for both the four simple and the compound scenario. Table 9 details the data. </w:t>
      </w:r>
    </w:p>
    <w:p w14:paraId="37746A8E" w14:textId="77777777" w:rsidR="00A92F8C" w:rsidRDefault="00A92F8C">
      <w:pPr>
        <w:spacing w:after="120" w:line="360" w:lineRule="auto"/>
        <w:jc w:val="both"/>
        <w:rPr>
          <w:rFonts w:cs="Calibri"/>
          <w:lang w:eastAsia="en-GB"/>
        </w:rPr>
      </w:pPr>
    </w:p>
    <w:tbl>
      <w:tblPr>
        <w:tblW w:w="7877" w:type="dxa"/>
        <w:jc w:val="center"/>
        <w:tblLayout w:type="fixed"/>
        <w:tblCellMar>
          <w:top w:w="55" w:type="dxa"/>
          <w:left w:w="55" w:type="dxa"/>
          <w:bottom w:w="55" w:type="dxa"/>
          <w:right w:w="55" w:type="dxa"/>
        </w:tblCellMar>
        <w:tblLook w:val="04A0" w:firstRow="1" w:lastRow="0" w:firstColumn="1" w:lastColumn="0" w:noHBand="0" w:noVBand="1"/>
      </w:tblPr>
      <w:tblGrid>
        <w:gridCol w:w="1193"/>
        <w:gridCol w:w="1337"/>
        <w:gridCol w:w="1337"/>
        <w:gridCol w:w="1336"/>
        <w:gridCol w:w="1337"/>
        <w:gridCol w:w="1337"/>
      </w:tblGrid>
      <w:tr w:rsidR="00A92F8C" w14:paraId="7A286406" w14:textId="77777777">
        <w:trPr>
          <w:trHeight w:val="256"/>
          <w:jc w:val="center"/>
        </w:trPr>
        <w:tc>
          <w:tcPr>
            <w:tcW w:w="1193" w:type="dxa"/>
            <w:tcBorders>
              <w:top w:val="single" w:sz="4" w:space="0" w:color="000000"/>
              <w:bottom w:val="single" w:sz="4" w:space="0" w:color="000000"/>
            </w:tcBorders>
            <w:vAlign w:val="center"/>
          </w:tcPr>
          <w:p w14:paraId="08288F0C" w14:textId="77777777" w:rsidR="00A92F8C" w:rsidRDefault="00A92F8C">
            <w:pPr>
              <w:rPr>
                <w:rFonts w:cs="Calibri"/>
                <w:lang w:eastAsia="en-GB"/>
              </w:rPr>
            </w:pPr>
          </w:p>
        </w:tc>
        <w:tc>
          <w:tcPr>
            <w:tcW w:w="1337" w:type="dxa"/>
            <w:tcBorders>
              <w:top w:val="single" w:sz="4" w:space="0" w:color="000000"/>
              <w:bottom w:val="single" w:sz="4" w:space="0" w:color="000000"/>
            </w:tcBorders>
            <w:vAlign w:val="center"/>
          </w:tcPr>
          <w:p w14:paraId="17048173" w14:textId="77777777" w:rsidR="00A92F8C" w:rsidRDefault="0045648E">
            <w:pPr>
              <w:jc w:val="center"/>
              <w:rPr>
                <w:b/>
                <w:bCs/>
              </w:rPr>
            </w:pPr>
            <w:r>
              <w:rPr>
                <w:b/>
                <w:bCs/>
              </w:rPr>
              <w:t>Income</w:t>
            </w:r>
          </w:p>
        </w:tc>
        <w:tc>
          <w:tcPr>
            <w:tcW w:w="1337" w:type="dxa"/>
            <w:tcBorders>
              <w:top w:val="single" w:sz="4" w:space="0" w:color="000000"/>
              <w:bottom w:val="single" w:sz="4" w:space="0" w:color="000000"/>
            </w:tcBorders>
            <w:vAlign w:val="center"/>
          </w:tcPr>
          <w:p w14:paraId="22E6D433" w14:textId="77777777" w:rsidR="00A92F8C" w:rsidRDefault="0045648E">
            <w:pPr>
              <w:jc w:val="center"/>
              <w:rPr>
                <w:b/>
                <w:bCs/>
              </w:rPr>
            </w:pPr>
            <w:r>
              <w:rPr>
                <w:b/>
                <w:bCs/>
              </w:rPr>
              <w:t>Position</w:t>
            </w:r>
          </w:p>
        </w:tc>
        <w:tc>
          <w:tcPr>
            <w:tcW w:w="1336" w:type="dxa"/>
            <w:tcBorders>
              <w:top w:val="single" w:sz="4" w:space="0" w:color="000000"/>
              <w:bottom w:val="single" w:sz="4" w:space="0" w:color="000000"/>
            </w:tcBorders>
            <w:vAlign w:val="center"/>
          </w:tcPr>
          <w:p w14:paraId="0C675D94" w14:textId="77777777" w:rsidR="00A92F8C" w:rsidRDefault="0045648E">
            <w:pPr>
              <w:jc w:val="center"/>
              <w:rPr>
                <w:b/>
                <w:bCs/>
              </w:rPr>
            </w:pPr>
            <w:r>
              <w:rPr>
                <w:b/>
                <w:bCs/>
              </w:rPr>
              <w:t>Random</w:t>
            </w:r>
          </w:p>
        </w:tc>
        <w:tc>
          <w:tcPr>
            <w:tcW w:w="1337" w:type="dxa"/>
            <w:tcBorders>
              <w:top w:val="single" w:sz="4" w:space="0" w:color="000000"/>
              <w:bottom w:val="single" w:sz="4" w:space="0" w:color="000000"/>
            </w:tcBorders>
            <w:vAlign w:val="center"/>
          </w:tcPr>
          <w:p w14:paraId="747DC151" w14:textId="77777777" w:rsidR="00A92F8C" w:rsidRDefault="0045648E">
            <w:pPr>
              <w:jc w:val="center"/>
              <w:rPr>
                <w:b/>
                <w:bCs/>
              </w:rPr>
            </w:pPr>
            <w:r>
              <w:rPr>
                <w:b/>
                <w:bCs/>
              </w:rPr>
              <w:t>Rule</w:t>
            </w:r>
          </w:p>
        </w:tc>
        <w:tc>
          <w:tcPr>
            <w:tcW w:w="1337" w:type="dxa"/>
            <w:tcBorders>
              <w:top w:val="single" w:sz="4" w:space="0" w:color="000000"/>
              <w:bottom w:val="single" w:sz="4" w:space="0" w:color="000000"/>
            </w:tcBorders>
            <w:vAlign w:val="center"/>
          </w:tcPr>
          <w:p w14:paraId="176E365E" w14:textId="77777777" w:rsidR="00A92F8C" w:rsidRDefault="0045648E">
            <w:pPr>
              <w:jc w:val="center"/>
              <w:rPr>
                <w:b/>
                <w:bCs/>
              </w:rPr>
            </w:pPr>
            <w:r>
              <w:rPr>
                <w:b/>
                <w:bCs/>
              </w:rPr>
              <w:t>Overall</w:t>
            </w:r>
          </w:p>
        </w:tc>
      </w:tr>
      <w:tr w:rsidR="00A92F8C" w14:paraId="4BBADE46" w14:textId="77777777">
        <w:trPr>
          <w:trHeight w:val="256"/>
          <w:jc w:val="center"/>
        </w:trPr>
        <w:tc>
          <w:tcPr>
            <w:tcW w:w="1193" w:type="dxa"/>
            <w:tcBorders>
              <w:bottom w:val="single" w:sz="4" w:space="0" w:color="000000"/>
            </w:tcBorders>
            <w:vAlign w:val="center"/>
          </w:tcPr>
          <w:p w14:paraId="7A923D00" w14:textId="77777777" w:rsidR="00A92F8C" w:rsidRDefault="0045648E">
            <w:pPr>
              <w:rPr>
                <w:b/>
                <w:bCs/>
              </w:rPr>
            </w:pPr>
            <w:r>
              <w:rPr>
                <w:b/>
                <w:bCs/>
              </w:rPr>
              <w:t>Scenario 1a</w:t>
            </w:r>
          </w:p>
        </w:tc>
        <w:tc>
          <w:tcPr>
            <w:tcW w:w="1337" w:type="dxa"/>
            <w:tcBorders>
              <w:bottom w:val="single" w:sz="4" w:space="0" w:color="000000"/>
            </w:tcBorders>
            <w:vAlign w:val="center"/>
          </w:tcPr>
          <w:p w14:paraId="573B2EE5" w14:textId="77777777" w:rsidR="00A92F8C" w:rsidRDefault="0045648E">
            <w:pPr>
              <w:jc w:val="center"/>
            </w:pPr>
            <w:r>
              <w:t>14.67 (15.1)</w:t>
            </w:r>
          </w:p>
        </w:tc>
        <w:tc>
          <w:tcPr>
            <w:tcW w:w="1337" w:type="dxa"/>
            <w:tcBorders>
              <w:bottom w:val="single" w:sz="4" w:space="0" w:color="000000"/>
            </w:tcBorders>
            <w:vAlign w:val="center"/>
          </w:tcPr>
          <w:p w14:paraId="1482F7D0" w14:textId="77777777" w:rsidR="00A92F8C" w:rsidRDefault="0045648E">
            <w:pPr>
              <w:jc w:val="center"/>
            </w:pPr>
            <w:r>
              <w:t>17.4 (11.29)</w:t>
            </w:r>
          </w:p>
        </w:tc>
        <w:tc>
          <w:tcPr>
            <w:tcW w:w="1336" w:type="dxa"/>
            <w:tcBorders>
              <w:bottom w:val="single" w:sz="4" w:space="0" w:color="000000"/>
            </w:tcBorders>
            <w:vAlign w:val="center"/>
          </w:tcPr>
          <w:p w14:paraId="7F699A42" w14:textId="77777777" w:rsidR="00A92F8C" w:rsidRDefault="0045648E">
            <w:pPr>
              <w:jc w:val="center"/>
            </w:pPr>
            <w:r>
              <w:t>16.96 (23.77)</w:t>
            </w:r>
          </w:p>
        </w:tc>
        <w:tc>
          <w:tcPr>
            <w:tcW w:w="1337" w:type="dxa"/>
            <w:tcBorders>
              <w:bottom w:val="single" w:sz="4" w:space="0" w:color="000000"/>
            </w:tcBorders>
            <w:vAlign w:val="center"/>
          </w:tcPr>
          <w:p w14:paraId="114FE2EB" w14:textId="77777777" w:rsidR="00A92F8C" w:rsidRDefault="0045648E">
            <w:pPr>
              <w:jc w:val="center"/>
            </w:pPr>
            <w:r>
              <w:t>8.92 (6.15)</w:t>
            </w:r>
          </w:p>
        </w:tc>
        <w:tc>
          <w:tcPr>
            <w:tcW w:w="1337" w:type="dxa"/>
            <w:tcBorders>
              <w:bottom w:val="single" w:sz="4" w:space="0" w:color="000000"/>
            </w:tcBorders>
            <w:vAlign w:val="center"/>
          </w:tcPr>
          <w:p w14:paraId="40C11E79" w14:textId="77777777" w:rsidR="00A92F8C" w:rsidRDefault="0045648E">
            <w:pPr>
              <w:jc w:val="center"/>
            </w:pPr>
            <w:r>
              <w:t>45.86 (25.13)</w:t>
            </w:r>
          </w:p>
        </w:tc>
      </w:tr>
      <w:tr w:rsidR="00A92F8C" w14:paraId="095E37F6" w14:textId="77777777">
        <w:trPr>
          <w:trHeight w:val="256"/>
          <w:jc w:val="center"/>
        </w:trPr>
        <w:tc>
          <w:tcPr>
            <w:tcW w:w="1193" w:type="dxa"/>
            <w:tcBorders>
              <w:bottom w:val="single" w:sz="4" w:space="0" w:color="000000"/>
            </w:tcBorders>
            <w:vAlign w:val="center"/>
          </w:tcPr>
          <w:p w14:paraId="5AEE06DC" w14:textId="77777777" w:rsidR="00A92F8C" w:rsidRDefault="0045648E">
            <w:pPr>
              <w:rPr>
                <w:b/>
                <w:bCs/>
              </w:rPr>
            </w:pPr>
            <w:r>
              <w:rPr>
                <w:b/>
                <w:bCs/>
              </w:rPr>
              <w:t>Scenario 1b</w:t>
            </w:r>
          </w:p>
        </w:tc>
        <w:tc>
          <w:tcPr>
            <w:tcW w:w="1337" w:type="dxa"/>
            <w:tcBorders>
              <w:bottom w:val="single" w:sz="4" w:space="0" w:color="000000"/>
            </w:tcBorders>
            <w:vAlign w:val="center"/>
          </w:tcPr>
          <w:p w14:paraId="788A012E" w14:textId="77777777" w:rsidR="00A92F8C" w:rsidRDefault="0045648E">
            <w:pPr>
              <w:jc w:val="center"/>
            </w:pPr>
            <w:r>
              <w:t>15.5 (14.32)</w:t>
            </w:r>
          </w:p>
        </w:tc>
        <w:tc>
          <w:tcPr>
            <w:tcW w:w="1337" w:type="dxa"/>
            <w:tcBorders>
              <w:bottom w:val="single" w:sz="4" w:space="0" w:color="000000"/>
            </w:tcBorders>
            <w:vAlign w:val="center"/>
          </w:tcPr>
          <w:p w14:paraId="615C4B0E" w14:textId="77777777" w:rsidR="00A92F8C" w:rsidRDefault="0045648E">
            <w:pPr>
              <w:jc w:val="center"/>
            </w:pPr>
            <w:r>
              <w:t>13.75 (9.85)</w:t>
            </w:r>
          </w:p>
        </w:tc>
        <w:tc>
          <w:tcPr>
            <w:tcW w:w="1336" w:type="dxa"/>
            <w:tcBorders>
              <w:bottom w:val="single" w:sz="4" w:space="0" w:color="000000"/>
            </w:tcBorders>
            <w:vAlign w:val="center"/>
          </w:tcPr>
          <w:p w14:paraId="2CB82FFA" w14:textId="77777777" w:rsidR="00A92F8C" w:rsidRDefault="0045648E">
            <w:pPr>
              <w:jc w:val="center"/>
            </w:pPr>
            <w:r>
              <w:t>21.18 (27.47)</w:t>
            </w:r>
          </w:p>
        </w:tc>
        <w:tc>
          <w:tcPr>
            <w:tcW w:w="1337" w:type="dxa"/>
            <w:tcBorders>
              <w:bottom w:val="single" w:sz="4" w:space="0" w:color="000000"/>
            </w:tcBorders>
            <w:vAlign w:val="center"/>
          </w:tcPr>
          <w:p w14:paraId="31156622" w14:textId="77777777" w:rsidR="00A92F8C" w:rsidRDefault="0045648E">
            <w:pPr>
              <w:jc w:val="center"/>
            </w:pPr>
            <w:r>
              <w:t>6.62 (5.37)</w:t>
            </w:r>
          </w:p>
        </w:tc>
        <w:tc>
          <w:tcPr>
            <w:tcW w:w="1337" w:type="dxa"/>
            <w:tcBorders>
              <w:bottom w:val="single" w:sz="4" w:space="0" w:color="000000"/>
            </w:tcBorders>
            <w:vAlign w:val="center"/>
          </w:tcPr>
          <w:p w14:paraId="1CFBF7CD" w14:textId="77777777" w:rsidR="00A92F8C" w:rsidRDefault="0045648E">
            <w:pPr>
              <w:jc w:val="center"/>
            </w:pPr>
            <w:r>
              <w:t>39.63 (26.59)</w:t>
            </w:r>
          </w:p>
        </w:tc>
      </w:tr>
      <w:tr w:rsidR="00A92F8C" w14:paraId="7CA185A9" w14:textId="77777777">
        <w:trPr>
          <w:trHeight w:val="256"/>
          <w:jc w:val="center"/>
        </w:trPr>
        <w:tc>
          <w:tcPr>
            <w:tcW w:w="1193" w:type="dxa"/>
            <w:tcBorders>
              <w:bottom w:val="single" w:sz="4" w:space="0" w:color="000000"/>
            </w:tcBorders>
            <w:vAlign w:val="center"/>
          </w:tcPr>
          <w:p w14:paraId="7E958C97" w14:textId="77777777" w:rsidR="00A92F8C" w:rsidRDefault="0045648E">
            <w:pPr>
              <w:rPr>
                <w:b/>
                <w:bCs/>
              </w:rPr>
            </w:pPr>
            <w:r>
              <w:rPr>
                <w:b/>
                <w:bCs/>
              </w:rPr>
              <w:t>Scenario 2a</w:t>
            </w:r>
          </w:p>
        </w:tc>
        <w:tc>
          <w:tcPr>
            <w:tcW w:w="1337" w:type="dxa"/>
            <w:tcBorders>
              <w:bottom w:val="single" w:sz="4" w:space="0" w:color="000000"/>
            </w:tcBorders>
            <w:vAlign w:val="center"/>
          </w:tcPr>
          <w:p w14:paraId="4A3F6DD9" w14:textId="77777777" w:rsidR="00A92F8C" w:rsidRDefault="0045648E">
            <w:pPr>
              <w:jc w:val="center"/>
            </w:pPr>
            <w:r>
              <w:t>12.5 (11.97)</w:t>
            </w:r>
          </w:p>
        </w:tc>
        <w:tc>
          <w:tcPr>
            <w:tcW w:w="1337" w:type="dxa"/>
            <w:tcBorders>
              <w:bottom w:val="single" w:sz="4" w:space="0" w:color="000000"/>
            </w:tcBorders>
            <w:vAlign w:val="center"/>
          </w:tcPr>
          <w:p w14:paraId="7E65F45F" w14:textId="77777777" w:rsidR="00A92F8C" w:rsidRDefault="0045648E">
            <w:pPr>
              <w:jc w:val="center"/>
            </w:pPr>
            <w:r>
              <w:t>13.09 (10.26)</w:t>
            </w:r>
          </w:p>
        </w:tc>
        <w:tc>
          <w:tcPr>
            <w:tcW w:w="1336" w:type="dxa"/>
            <w:tcBorders>
              <w:bottom w:val="single" w:sz="4" w:space="0" w:color="000000"/>
            </w:tcBorders>
            <w:vAlign w:val="center"/>
          </w:tcPr>
          <w:p w14:paraId="285CD8D9" w14:textId="77777777" w:rsidR="00A92F8C" w:rsidRDefault="0045648E">
            <w:pPr>
              <w:jc w:val="center"/>
            </w:pPr>
            <w:r>
              <w:t>23.51 (24.43)</w:t>
            </w:r>
          </w:p>
        </w:tc>
        <w:tc>
          <w:tcPr>
            <w:tcW w:w="1337" w:type="dxa"/>
            <w:tcBorders>
              <w:bottom w:val="single" w:sz="4" w:space="0" w:color="000000"/>
            </w:tcBorders>
            <w:vAlign w:val="center"/>
          </w:tcPr>
          <w:p w14:paraId="0CF7CBE3" w14:textId="77777777" w:rsidR="00A92F8C" w:rsidRDefault="0045648E">
            <w:pPr>
              <w:jc w:val="center"/>
            </w:pPr>
            <w:r>
              <w:t>5.96 (4.12)</w:t>
            </w:r>
          </w:p>
        </w:tc>
        <w:tc>
          <w:tcPr>
            <w:tcW w:w="1337" w:type="dxa"/>
            <w:tcBorders>
              <w:bottom w:val="single" w:sz="4" w:space="0" w:color="000000"/>
            </w:tcBorders>
            <w:vAlign w:val="center"/>
          </w:tcPr>
          <w:p w14:paraId="195568C8" w14:textId="77777777" w:rsidR="00A92F8C" w:rsidRDefault="0045648E">
            <w:pPr>
              <w:jc w:val="center"/>
            </w:pPr>
            <w:r>
              <w:t>35.85 (22.61)</w:t>
            </w:r>
          </w:p>
        </w:tc>
      </w:tr>
      <w:tr w:rsidR="00A92F8C" w14:paraId="0BF1E29C" w14:textId="77777777">
        <w:trPr>
          <w:trHeight w:val="256"/>
          <w:jc w:val="center"/>
        </w:trPr>
        <w:tc>
          <w:tcPr>
            <w:tcW w:w="1193" w:type="dxa"/>
            <w:tcBorders>
              <w:bottom w:val="single" w:sz="4" w:space="0" w:color="000000"/>
            </w:tcBorders>
            <w:vAlign w:val="center"/>
          </w:tcPr>
          <w:p w14:paraId="5B91AFC3" w14:textId="77777777" w:rsidR="00A92F8C" w:rsidRDefault="0045648E">
            <w:pPr>
              <w:rPr>
                <w:b/>
                <w:bCs/>
              </w:rPr>
            </w:pPr>
            <w:r>
              <w:rPr>
                <w:b/>
                <w:bCs/>
              </w:rPr>
              <w:t>Scenario 2b</w:t>
            </w:r>
          </w:p>
        </w:tc>
        <w:tc>
          <w:tcPr>
            <w:tcW w:w="1337" w:type="dxa"/>
            <w:tcBorders>
              <w:bottom w:val="single" w:sz="4" w:space="0" w:color="000000"/>
            </w:tcBorders>
            <w:vAlign w:val="center"/>
          </w:tcPr>
          <w:p w14:paraId="7F109FFB" w14:textId="77777777" w:rsidR="00A92F8C" w:rsidRDefault="0045648E">
            <w:pPr>
              <w:jc w:val="center"/>
            </w:pPr>
            <w:r>
              <w:t>14.15 (14.95)</w:t>
            </w:r>
          </w:p>
        </w:tc>
        <w:tc>
          <w:tcPr>
            <w:tcW w:w="1337" w:type="dxa"/>
            <w:tcBorders>
              <w:bottom w:val="single" w:sz="4" w:space="0" w:color="000000"/>
            </w:tcBorders>
            <w:vAlign w:val="center"/>
          </w:tcPr>
          <w:p w14:paraId="3BD65FB6" w14:textId="77777777" w:rsidR="00A92F8C" w:rsidRDefault="0045648E">
            <w:pPr>
              <w:jc w:val="center"/>
            </w:pPr>
            <w:r>
              <w:t>13.42 (16.97)</w:t>
            </w:r>
          </w:p>
        </w:tc>
        <w:tc>
          <w:tcPr>
            <w:tcW w:w="1336" w:type="dxa"/>
            <w:tcBorders>
              <w:bottom w:val="single" w:sz="4" w:space="0" w:color="000000"/>
            </w:tcBorders>
            <w:vAlign w:val="center"/>
          </w:tcPr>
          <w:p w14:paraId="2A22A8F4" w14:textId="77777777" w:rsidR="00A92F8C" w:rsidRDefault="0045648E">
            <w:pPr>
              <w:jc w:val="center"/>
            </w:pPr>
            <w:r>
              <w:t>23.88 (23.13)</w:t>
            </w:r>
          </w:p>
        </w:tc>
        <w:tc>
          <w:tcPr>
            <w:tcW w:w="1337" w:type="dxa"/>
            <w:tcBorders>
              <w:bottom w:val="single" w:sz="4" w:space="0" w:color="000000"/>
            </w:tcBorders>
            <w:vAlign w:val="center"/>
          </w:tcPr>
          <w:p w14:paraId="0EB85855" w14:textId="77777777" w:rsidR="00A92F8C" w:rsidRDefault="0045648E">
            <w:pPr>
              <w:jc w:val="center"/>
            </w:pPr>
            <w:r>
              <w:t>6.44 (6.15)</w:t>
            </w:r>
          </w:p>
        </w:tc>
        <w:tc>
          <w:tcPr>
            <w:tcW w:w="1337" w:type="dxa"/>
            <w:tcBorders>
              <w:bottom w:val="single" w:sz="4" w:space="0" w:color="000000"/>
            </w:tcBorders>
            <w:vAlign w:val="center"/>
          </w:tcPr>
          <w:p w14:paraId="5121777D" w14:textId="77777777" w:rsidR="00A92F8C" w:rsidRDefault="0045648E">
            <w:pPr>
              <w:jc w:val="center"/>
            </w:pPr>
            <w:r>
              <w:t>36.83 (29.64)</w:t>
            </w:r>
          </w:p>
        </w:tc>
      </w:tr>
      <w:tr w:rsidR="00A92F8C" w14:paraId="6FFCA924" w14:textId="77777777">
        <w:trPr>
          <w:trHeight w:val="256"/>
          <w:jc w:val="center"/>
        </w:trPr>
        <w:tc>
          <w:tcPr>
            <w:tcW w:w="1193" w:type="dxa"/>
            <w:tcBorders>
              <w:bottom w:val="single" w:sz="4" w:space="0" w:color="000000"/>
            </w:tcBorders>
            <w:vAlign w:val="center"/>
          </w:tcPr>
          <w:p w14:paraId="598F393C" w14:textId="77777777" w:rsidR="00A92F8C" w:rsidRDefault="0045648E">
            <w:pPr>
              <w:rPr>
                <w:b/>
                <w:bCs/>
              </w:rPr>
            </w:pPr>
            <w:r>
              <w:rPr>
                <w:b/>
                <w:bCs/>
              </w:rPr>
              <w:t>Compound</w:t>
            </w:r>
          </w:p>
          <w:p w14:paraId="6693A656" w14:textId="77777777" w:rsidR="00A92F8C" w:rsidRDefault="0045648E">
            <w:pPr>
              <w:rPr>
                <w:b/>
                <w:bCs/>
              </w:rPr>
            </w:pPr>
            <w:r>
              <w:rPr>
                <w:b/>
                <w:bCs/>
              </w:rPr>
              <w:t>Scenario</w:t>
            </w:r>
          </w:p>
        </w:tc>
        <w:tc>
          <w:tcPr>
            <w:tcW w:w="1337" w:type="dxa"/>
            <w:tcBorders>
              <w:bottom w:val="single" w:sz="4" w:space="0" w:color="000000"/>
            </w:tcBorders>
            <w:vAlign w:val="center"/>
          </w:tcPr>
          <w:p w14:paraId="49610E87" w14:textId="77777777" w:rsidR="00A92F8C" w:rsidRDefault="0045648E">
            <w:pPr>
              <w:jc w:val="center"/>
            </w:pPr>
            <w:r>
              <w:t>23.72 (20.83)</w:t>
            </w:r>
          </w:p>
        </w:tc>
        <w:tc>
          <w:tcPr>
            <w:tcW w:w="1337" w:type="dxa"/>
            <w:tcBorders>
              <w:bottom w:val="single" w:sz="4" w:space="0" w:color="000000"/>
            </w:tcBorders>
            <w:vAlign w:val="center"/>
          </w:tcPr>
          <w:p w14:paraId="2B77305A" w14:textId="77777777" w:rsidR="00A92F8C" w:rsidRDefault="0045648E">
            <w:pPr>
              <w:jc w:val="center"/>
            </w:pPr>
            <w:r>
              <w:t>20.16 (24.83)</w:t>
            </w:r>
          </w:p>
        </w:tc>
        <w:tc>
          <w:tcPr>
            <w:tcW w:w="1336" w:type="dxa"/>
            <w:tcBorders>
              <w:bottom w:val="single" w:sz="4" w:space="0" w:color="000000"/>
            </w:tcBorders>
            <w:vAlign w:val="center"/>
          </w:tcPr>
          <w:p w14:paraId="1686C856" w14:textId="77777777" w:rsidR="00A92F8C" w:rsidRDefault="0045648E">
            <w:pPr>
              <w:jc w:val="center"/>
            </w:pPr>
            <w:r>
              <w:t>47.16 (60.8)</w:t>
            </w:r>
          </w:p>
        </w:tc>
        <w:tc>
          <w:tcPr>
            <w:tcW w:w="1337" w:type="dxa"/>
            <w:tcBorders>
              <w:bottom w:val="single" w:sz="4" w:space="0" w:color="000000"/>
            </w:tcBorders>
            <w:vAlign w:val="center"/>
          </w:tcPr>
          <w:p w14:paraId="4BC04456" w14:textId="77777777" w:rsidR="00A92F8C" w:rsidRDefault="0045648E">
            <w:pPr>
              <w:jc w:val="center"/>
            </w:pPr>
            <w:r>
              <w:t>25.15 (19.53)</w:t>
            </w:r>
          </w:p>
        </w:tc>
        <w:tc>
          <w:tcPr>
            <w:tcW w:w="1337" w:type="dxa"/>
            <w:tcBorders>
              <w:bottom w:val="single" w:sz="4" w:space="0" w:color="000000"/>
            </w:tcBorders>
            <w:vAlign w:val="center"/>
          </w:tcPr>
          <w:p w14:paraId="2A0A80D1" w14:textId="77777777" w:rsidR="00A92F8C" w:rsidRDefault="0045648E">
            <w:pPr>
              <w:jc w:val="center"/>
            </w:pPr>
            <w:r>
              <w:t>85.94 (61.72)</w:t>
            </w:r>
          </w:p>
        </w:tc>
      </w:tr>
    </w:tbl>
    <w:p w14:paraId="4AF1B467" w14:textId="77777777" w:rsidR="00A92F8C" w:rsidRDefault="00A92F8C"/>
    <w:p w14:paraId="35A2A3AB" w14:textId="1DBAE0CD" w:rsidR="00A92F8C" w:rsidRDefault="0045648E">
      <w:pPr>
        <w:spacing w:after="120" w:line="360" w:lineRule="auto"/>
        <w:jc w:val="center"/>
      </w:pPr>
      <w:r>
        <w:rPr>
          <w:rFonts w:cs="Calibri"/>
          <w:lang w:eastAsia="en-GB"/>
        </w:rPr>
        <w:t xml:space="preserve"> </w:t>
      </w:r>
      <w:r>
        <w:rPr>
          <w:rFonts w:cs="Calibri"/>
          <w:i/>
          <w:iCs/>
          <w:u w:val="single"/>
          <w:lang w:eastAsia="en-GB"/>
        </w:rPr>
        <w:t>Table 10: mean (standard deviation) of each explorat</w:t>
      </w:r>
      <w:r w:rsidR="00373FDA">
        <w:rPr>
          <w:rFonts w:cs="Calibri"/>
          <w:i/>
          <w:iCs/>
          <w:u w:val="single"/>
          <w:lang w:eastAsia="en-GB"/>
        </w:rPr>
        <w:t>ory</w:t>
      </w:r>
      <w:r>
        <w:rPr>
          <w:rFonts w:cs="Calibri"/>
          <w:i/>
          <w:iCs/>
          <w:u w:val="single"/>
          <w:lang w:eastAsia="en-GB"/>
        </w:rPr>
        <w:t xml:space="preserve"> action</w:t>
      </w:r>
      <w:r w:rsidR="00373FDA">
        <w:rPr>
          <w:rFonts w:cs="Calibri"/>
          <w:i/>
          <w:iCs/>
          <w:u w:val="single"/>
          <w:lang w:eastAsia="en-GB"/>
        </w:rPr>
        <w:t>,</w:t>
      </w:r>
      <w:r>
        <w:rPr>
          <w:rFonts w:cs="Calibri"/>
          <w:i/>
          <w:iCs/>
          <w:u w:val="single"/>
          <w:lang w:eastAsia="en-GB"/>
        </w:rPr>
        <w:t xml:space="preserve"> and overall, by scenario.</w:t>
      </w:r>
    </w:p>
    <w:p w14:paraId="3B6D9F34" w14:textId="1B8E03F9" w:rsidR="00A92F8C" w:rsidRDefault="0045648E">
      <w:pPr>
        <w:spacing w:after="120" w:line="360" w:lineRule="auto"/>
        <w:jc w:val="both"/>
      </w:pPr>
      <w:r>
        <w:rPr>
          <w:rFonts w:cs="Calibri"/>
          <w:lang w:eastAsia="en-GB"/>
        </w:rPr>
        <w:t>Subjects explored the consequences of their ch</w:t>
      </w:r>
      <w:r w:rsidR="000859C4">
        <w:rPr>
          <w:rFonts w:cs="Calibri"/>
          <w:lang w:eastAsia="en-GB"/>
        </w:rPr>
        <w:t>oi</w:t>
      </w:r>
      <w:r>
        <w:rPr>
          <w:rFonts w:cs="Calibri"/>
          <w:lang w:eastAsia="en-GB"/>
        </w:rPr>
        <w:t>ces extensively. On average, subjects had between 35 and 45 interactions for each of the 2-minutes simple scenarios, and 85 interactions for the 8-minutes compound scenario. There was large heterogeneity, as testified by the large standard deviations, and especially so for the random action that shuffled all positions and incomes. This makes sense as the random exploration allows t</w:t>
      </w:r>
      <w:r w:rsidR="00E94336">
        <w:rPr>
          <w:rFonts w:cs="Calibri"/>
          <w:lang w:eastAsia="en-GB"/>
        </w:rPr>
        <w:t>hem</w:t>
      </w:r>
      <w:r>
        <w:rPr>
          <w:rFonts w:cs="Calibri"/>
          <w:lang w:eastAsia="en-GB"/>
        </w:rPr>
        <w:t xml:space="preserve"> </w:t>
      </w:r>
      <w:r w:rsidR="00E94336">
        <w:rPr>
          <w:rFonts w:cs="Calibri"/>
          <w:lang w:eastAsia="en-GB"/>
        </w:rPr>
        <w:t>to understand the implications</w:t>
      </w:r>
      <w:r w:rsidR="000859C4">
        <w:rPr>
          <w:rFonts w:cs="Calibri"/>
          <w:lang w:eastAsia="en-GB"/>
        </w:rPr>
        <w:t xml:space="preserve"> </w:t>
      </w:r>
      <w:r>
        <w:rPr>
          <w:rFonts w:cs="Calibri"/>
          <w:lang w:eastAsia="en-GB"/>
        </w:rPr>
        <w:t xml:space="preserve">only if repeated several times. The random button was the most heterogeneous in its use, with some subjects relying mostly on it and others not using it at all. </w:t>
      </w:r>
    </w:p>
    <w:p w14:paraId="77815DB0" w14:textId="77777777" w:rsidR="00A92F8C" w:rsidRDefault="0045648E">
      <w:pPr>
        <w:spacing w:after="120" w:line="360" w:lineRule="auto"/>
        <w:jc w:val="both"/>
      </w:pPr>
      <w:r>
        <w:rPr>
          <w:rFonts w:cs="Calibri"/>
          <w:lang w:eastAsia="en-GB"/>
        </w:rPr>
        <w:t xml:space="preserve">The extent of the overall exploration shows no correlation with the chosen principle, neither in the simple (kruskal-wallis, p-value = 0.610) nor in the compound scenario (kruskal-wallis, p-value = 0.671); the same Is true when disaggregating the exploration by type, both for the simple (kruskal-wallis, all p-values &gt;= 0.142) and compound scenario (kruskal-wallis, all p-values &gt;=  0.396). There is further no significant difference in exploration across dictator treatments (t test, p-value = 0.149). No particular axiom comes ‘intuitively’ and there is no special relation between the need to explore and the choice of more orthodox or appealing social redistribution axioms. </w:t>
      </w:r>
    </w:p>
    <w:p w14:paraId="38F413F0" w14:textId="77777777" w:rsidR="00A92F8C" w:rsidRDefault="00A92F8C">
      <w:pPr>
        <w:spacing w:after="120" w:line="360" w:lineRule="auto"/>
        <w:ind w:firstLine="720"/>
        <w:jc w:val="both"/>
        <w:rPr>
          <w:rFonts w:cs="Calibri"/>
        </w:rPr>
      </w:pPr>
    </w:p>
    <w:p w14:paraId="06ADA05A" w14:textId="77777777" w:rsidR="00A92F8C" w:rsidRDefault="0045648E">
      <w:pPr>
        <w:spacing w:after="120" w:line="360" w:lineRule="auto"/>
        <w:contextualSpacing/>
        <w:jc w:val="both"/>
      </w:pPr>
      <w:r>
        <w:rPr>
          <w:rFonts w:cs="Calibri"/>
          <w:i/>
        </w:rPr>
        <w:t>7.</w:t>
      </w:r>
      <w:r>
        <w:rPr>
          <w:rFonts w:cs="Calibri"/>
          <w:i/>
        </w:rPr>
        <w:tab/>
        <w:t>Discussion</w:t>
      </w:r>
    </w:p>
    <w:p w14:paraId="4DED5F15" w14:textId="77777777" w:rsidR="00A92F8C" w:rsidRDefault="0045648E">
      <w:pPr>
        <w:spacing w:after="120" w:line="360" w:lineRule="auto"/>
        <w:ind w:firstLine="720"/>
        <w:jc w:val="both"/>
      </w:pPr>
      <w:r>
        <w:rPr>
          <w:rFonts w:cs="Calibri"/>
        </w:rPr>
        <w:lastRenderedPageBreak/>
        <w:t xml:space="preserve">In this experiment, we </w:t>
      </w:r>
      <w:r>
        <w:rPr>
          <w:rFonts w:cs="Calibri"/>
          <w:iCs/>
        </w:rPr>
        <w:t>directly</w:t>
      </w:r>
      <w:r>
        <w:rPr>
          <w:rFonts w:cs="Calibri"/>
          <w:i/>
          <w:iCs/>
        </w:rPr>
        <w:t xml:space="preserve"> </w:t>
      </w:r>
      <w:r>
        <w:rPr>
          <w:rFonts w:cs="Calibri"/>
        </w:rPr>
        <w:t xml:space="preserve">elicited individual preferences over compensation principles. Even if we think that this direct elicitation mechanism can help reveal social redistribution preferences better than the more popular method of inferring them from given choices, the design has limitations. </w:t>
      </w:r>
    </w:p>
    <w:p w14:paraId="26657FEC" w14:textId="77777777" w:rsidR="00A92F8C" w:rsidRDefault="0045648E">
      <w:pPr>
        <w:spacing w:after="120" w:line="360" w:lineRule="auto"/>
        <w:ind w:firstLine="720"/>
        <w:jc w:val="both"/>
      </w:pPr>
      <w:r>
        <w:rPr>
          <w:rFonts w:cs="Calibri"/>
        </w:rPr>
        <w:t xml:space="preserve">First, it can be a daunting task for the subjects.  Our priority in designing the structure, the program/interface and the instructions was to make the experiment as simple and intelligible as possible. However, the task might have been challenging for subjects. They had to first understand the nature of the problem and then identify a best response to it. We feel that most of our subjects were able to clear the first of these hurdles. However, even given full comprehension of the problem, comparing regimes is a complex task, especially in the compound scenario, as our discussion above shows. Furthermore, optimal choices could vary substantially across subjects depending, for example on their self-interested motivation, attitude to risk, effort/payment preferences, and beliefs about the corresponding preferences of other members and about the unknown income values. For all of these reasons, the disparate results reported in Section 5 concerning the droppable principle were perhaps to be expected. </w:t>
      </w:r>
    </w:p>
    <w:p w14:paraId="1EE94BAA" w14:textId="0A7A7193" w:rsidR="00A92F8C" w:rsidRDefault="0045648E">
      <w:pPr>
        <w:spacing w:after="120" w:line="360" w:lineRule="auto"/>
        <w:ind w:firstLine="720"/>
        <w:jc w:val="both"/>
      </w:pPr>
      <w:r>
        <w:rPr>
          <w:rFonts w:cs="Calibri"/>
        </w:rPr>
        <w:t>Subjects’ overall responses are clearly not arbitrary, however, and cannot be said to be driven by miscomprehension of the task; we know from our background data recording every keystroke and mouse click, that most subjects, in all treatments, made full use of the simulation program to explore the implications of different regimes</w:t>
      </w:r>
      <w:r w:rsidR="00E94336">
        <w:rPr>
          <w:rFonts w:cs="Calibri"/>
        </w:rPr>
        <w:t xml:space="preserve">. We found that </w:t>
      </w:r>
      <w:r>
        <w:rPr>
          <w:rFonts w:cs="Calibri"/>
        </w:rPr>
        <w:t>th</w:t>
      </w:r>
      <w:r w:rsidR="00E94336">
        <w:rPr>
          <w:rFonts w:cs="Calibri"/>
        </w:rPr>
        <w:t>ere was</w:t>
      </w:r>
      <w:r>
        <w:rPr>
          <w:rFonts w:cs="Calibri"/>
        </w:rPr>
        <w:t xml:space="preserve"> no correlation between the extent of the exploration and the submitted set of rules.</w:t>
      </w:r>
    </w:p>
    <w:p w14:paraId="770884CF" w14:textId="363E70EB" w:rsidR="00A92F8C" w:rsidRDefault="0045648E">
      <w:pPr>
        <w:spacing w:after="120" w:line="360" w:lineRule="auto"/>
        <w:ind w:firstLine="720"/>
        <w:jc w:val="both"/>
        <w:rPr>
          <w:rFonts w:cs="Calibri"/>
        </w:rPr>
      </w:pPr>
      <w:r>
        <w:rPr>
          <w:rFonts w:cs="Calibri"/>
        </w:rPr>
        <w:t xml:space="preserve">A majority of subjects submitted what we call orthodox choices, and most subjects are consistent when moving from the simple to the full scenario. Nonetheless, the design must have been difficult to navigate for some subjects since about a third of them did not submit orthodox principles. This large amount of noise can indeed be a consequence of our design. On the other hand, such a high level of noise would be a problem for </w:t>
      </w:r>
      <w:r>
        <w:rPr>
          <w:rFonts w:cs="Calibri"/>
          <w:i/>
          <w:iCs/>
        </w:rPr>
        <w:t xml:space="preserve">any </w:t>
      </w:r>
      <w:r>
        <w:rPr>
          <w:rFonts w:cs="Calibri"/>
        </w:rPr>
        <w:t xml:space="preserve">design. Ours has the advantage that noisy subjects signal themselves out through their choices, while traditional choice-based experimental approaches have no way of dropping the noisy subjects and this could bias their estimations. </w:t>
      </w:r>
    </w:p>
    <w:p w14:paraId="3D9133C3" w14:textId="445838A1" w:rsidR="0058014D" w:rsidRPr="0058014D" w:rsidRDefault="0045648E" w:rsidP="0058014D">
      <w:pPr>
        <w:spacing w:after="120" w:line="360" w:lineRule="auto"/>
        <w:ind w:firstLine="720"/>
        <w:jc w:val="both"/>
        <w:rPr>
          <w:rFonts w:cs="Calibri"/>
        </w:rPr>
      </w:pPr>
      <w:r>
        <w:rPr>
          <w:rFonts w:cs="Calibri"/>
        </w:rPr>
        <w:t xml:space="preserve">It is difficult to compare our results with those in other papers, since they do not seek </w:t>
      </w:r>
      <w:r w:rsidR="0058014D">
        <w:rPr>
          <w:rFonts w:cs="Calibri"/>
        </w:rPr>
        <w:t>‘</w:t>
      </w:r>
      <w:r>
        <w:rPr>
          <w:rFonts w:cs="Calibri"/>
        </w:rPr>
        <w:t>orthodox responses</w:t>
      </w:r>
      <w:r w:rsidR="0058014D">
        <w:rPr>
          <w:rFonts w:cs="Calibri"/>
        </w:rPr>
        <w:t>’. There is, however, quite clearly much noise in subjects’ responses</w:t>
      </w:r>
      <w:r w:rsidR="0014443F">
        <w:rPr>
          <w:rFonts w:cs="Calibri"/>
        </w:rPr>
        <w:t xml:space="preserve"> in other experiments,</w:t>
      </w:r>
      <w:r w:rsidR="0058014D">
        <w:rPr>
          <w:rFonts w:cs="Calibri"/>
        </w:rPr>
        <w:t xml:space="preserve"> as shown in the</w:t>
      </w:r>
      <w:r w:rsidR="0014443F">
        <w:rPr>
          <w:rFonts w:cs="Calibri"/>
        </w:rPr>
        <w:t>ir</w:t>
      </w:r>
      <w:r w:rsidR="0058014D">
        <w:rPr>
          <w:rFonts w:cs="Calibri"/>
        </w:rPr>
        <w:t xml:space="preserve"> results. F</w:t>
      </w:r>
      <w:r w:rsidR="0014443F">
        <w:rPr>
          <w:rFonts w:cs="Calibri"/>
        </w:rPr>
        <w:t xml:space="preserve">or example, large variation </w:t>
      </w:r>
      <w:r w:rsidR="0058014D">
        <w:rPr>
          <w:rFonts w:cs="Calibri"/>
        </w:rPr>
        <w:t>can be seen in Becker’s Figure</w:t>
      </w:r>
      <w:r w:rsidR="0014443F">
        <w:rPr>
          <w:rFonts w:cs="Calibri"/>
        </w:rPr>
        <w:t xml:space="preserve"> 1;</w:t>
      </w:r>
      <w:r w:rsidR="0058014D">
        <w:rPr>
          <w:rFonts w:cs="Calibri"/>
        </w:rPr>
        <w:t xml:space="preserve"> Konow’s Figure 2 likewise shows considerable variation.</w:t>
      </w:r>
      <w:r w:rsidR="00A32E2A">
        <w:rPr>
          <w:rFonts w:cs="Calibri"/>
        </w:rPr>
        <w:t xml:space="preserve"> </w:t>
      </w:r>
    </w:p>
    <w:p w14:paraId="3A558045" w14:textId="1663C4CF" w:rsidR="00A92F8C" w:rsidRDefault="0045648E" w:rsidP="007076C1">
      <w:pPr>
        <w:spacing w:after="120" w:line="360" w:lineRule="auto"/>
        <w:jc w:val="both"/>
      </w:pPr>
      <w:r>
        <w:rPr>
          <w:rFonts w:cs="Calibri"/>
        </w:rPr>
        <w:t xml:space="preserve">Second, we might have been forced to oversimplify the scenarios. We suspect that one difficulty was that the binary alternatives presented to the subjects (either Equal Payments or Equal Dividends – dictated to us by the Principle of Accountability) were too constraining, and that some subjects might </w:t>
      </w:r>
      <w:r>
        <w:rPr>
          <w:rFonts w:cs="Calibri"/>
        </w:rPr>
        <w:lastRenderedPageBreak/>
        <w:t xml:space="preserve">have preferred partial compensation in certain contexts. In this respect, we should note that the evidence from other experiments (most notably those of Cappelen </w:t>
      </w:r>
      <w:r>
        <w:rPr>
          <w:rFonts w:cs="Calibri"/>
          <w:i/>
        </w:rPr>
        <w:t xml:space="preserve">et al </w:t>
      </w:r>
      <w:r>
        <w:rPr>
          <w:rFonts w:cs="Calibri"/>
        </w:rPr>
        <w:t xml:space="preserve">(2007, 2010 and 2013)), indicates that subjects trade-off the various possibilities in a more continuous way. However, these other studies were not attempts to </w:t>
      </w:r>
      <w:r>
        <w:rPr>
          <w:rFonts w:cs="Calibri"/>
          <w:i/>
        </w:rPr>
        <w:t>test</w:t>
      </w:r>
      <w:r>
        <w:rPr>
          <w:rFonts w:cs="Calibri"/>
        </w:rPr>
        <w:t xml:space="preserve"> the Principle of Accountability, nor the other principles discussed in this paper, but were more concerned with </w:t>
      </w:r>
      <w:r>
        <w:rPr>
          <w:rFonts w:cs="Calibri"/>
          <w:i/>
        </w:rPr>
        <w:t xml:space="preserve">estimating </w:t>
      </w:r>
      <w:r>
        <w:rPr>
          <w:rFonts w:cs="Calibri"/>
        </w:rPr>
        <w:t xml:space="preserve">utility functions – and usually in contexts in which </w:t>
      </w:r>
      <w:r>
        <w:rPr>
          <w:rFonts w:cs="Calibri"/>
          <w:i/>
          <w:iCs/>
        </w:rPr>
        <w:t>either</w:t>
      </w:r>
      <w:r>
        <w:rPr>
          <w:rFonts w:cs="Calibri"/>
        </w:rPr>
        <w:t xml:space="preserve"> luck </w:t>
      </w:r>
      <w:r>
        <w:rPr>
          <w:rFonts w:cs="Calibri"/>
          <w:i/>
          <w:iCs/>
        </w:rPr>
        <w:t xml:space="preserve">or effort </w:t>
      </w:r>
      <w:r>
        <w:rPr>
          <w:rFonts w:cs="Calibri"/>
        </w:rPr>
        <w:t xml:space="preserve">were manipulated, and not </w:t>
      </w:r>
      <w:r>
        <w:rPr>
          <w:rFonts w:cs="Calibri"/>
          <w:i/>
          <w:iCs/>
        </w:rPr>
        <w:t>both</w:t>
      </w:r>
      <w:r>
        <w:rPr>
          <w:rFonts w:cs="Calibri"/>
        </w:rPr>
        <w:t>. Our work provides an important complement to theirs, both methodologically and theoretically. We provide a novel, incentivised design to directly elicit general principles, rather than inferring them from a limited set of choices; moreover, the uncertainty over payoffs allows us to have Internal Dictators that were unaware of their future position in Society – a more appropriate implementation of the Rawlsian Veil of Ignorance from a theoretical point of view</w:t>
      </w:r>
      <w:r>
        <w:rPr>
          <w:rStyle w:val="FootnoteAnchor"/>
          <w:rFonts w:cs="Calibri"/>
        </w:rPr>
        <w:footnoteReference w:id="20"/>
      </w:r>
      <w:r>
        <w:rPr>
          <w:rFonts w:cs="Calibri"/>
        </w:rPr>
        <w:t xml:space="preserve">; and we directly test a situation in which both luck and effort vary, and put the subjects face to face with the impossibility of following the Principle of Accountability in a world with people in different positions. </w:t>
      </w:r>
    </w:p>
    <w:p w14:paraId="7D26BB04" w14:textId="77777777" w:rsidR="00A92F8C" w:rsidRDefault="0045648E">
      <w:pPr>
        <w:spacing w:after="120" w:line="360" w:lineRule="auto"/>
        <w:ind w:firstLine="720"/>
        <w:jc w:val="both"/>
      </w:pPr>
      <w:r>
        <w:rPr>
          <w:rFonts w:cs="Calibri"/>
        </w:rPr>
        <w:t xml:space="preserve">As regards our principal interest, the Principle of Accountability receives modal support in the elementary scenarios. This is in line with other studies that have estimated social redistributive preferences, as for instance Almås et al (2020). The distribution of preferred compensation strategies is also similar to theirs. With about 15% of the sample being strict Egalitarian (Equal Payments everywhere) and a further 15% Libertarian (Equal Dividends everywhere), our results sit in between the results that Almås et al (2020) report for Norway and the USA. The fact that similar results stem from widely different methods (following common practice, their results are indirectly estimated from choices of external Dictators only) seems to be an indication of the robustness of the findings. </w:t>
      </w:r>
    </w:p>
    <w:p w14:paraId="51E1947E" w14:textId="77777777" w:rsidR="00A92F8C" w:rsidRDefault="0045648E">
      <w:pPr>
        <w:spacing w:after="120" w:line="360" w:lineRule="auto"/>
        <w:ind w:firstLine="720"/>
        <w:jc w:val="both"/>
      </w:pPr>
      <w:r>
        <w:rPr>
          <w:rFonts w:cs="Calibri"/>
        </w:rPr>
        <w:t xml:space="preserve">It is clear that the majority of our subjects agree that Society should compensate citizens for bad luck, and that it should </w:t>
      </w:r>
      <w:r>
        <w:rPr>
          <w:rFonts w:cs="Calibri"/>
          <w:i/>
        </w:rPr>
        <w:t xml:space="preserve">not </w:t>
      </w:r>
      <w:r>
        <w:rPr>
          <w:rFonts w:cs="Calibri"/>
        </w:rPr>
        <w:t xml:space="preserve">compensate subjects for lack of effort. </w:t>
      </w:r>
    </w:p>
    <w:p w14:paraId="560A9258" w14:textId="77777777" w:rsidR="00A92F8C" w:rsidRDefault="0045648E">
      <w:pPr>
        <w:spacing w:after="120" w:line="360" w:lineRule="auto"/>
        <w:ind w:firstLine="720"/>
        <w:jc w:val="both"/>
      </w:pPr>
      <w:r>
        <w:rPr>
          <w:rFonts w:cs="Calibri"/>
        </w:rPr>
        <w:t xml:space="preserve">When these two principles conflict, subjects do not display a clear preference over second-best solutions, as choices do not reveal clear patterns for which constraint to be dropped in case of conflict. The practical impossibility of following the Principle of Accountability might be too difficult a setting to comprehend and act upon, or might be a scenario that our subjects – like most other people – never contemplated and are ill equipped to answer. While this last remark might seem discouraging, there is hope. New applications of our direct and incentivised elicitation method, coupled with simulation exercises, could be run on only those following the Principle of Accountability, stressing their preference’s lack of coherence in certain situations and asking which condition(s) should be dropped in these cases. Given the widespread acceptance of the Principle of Accountability in Western </w:t>
      </w:r>
      <w:r>
        <w:rPr>
          <w:rFonts w:cs="Calibri"/>
        </w:rPr>
        <w:lastRenderedPageBreak/>
        <w:t xml:space="preserve">democracies, and the never-ending tensions that pervade them, we believe the results of such an experiment would be important. </w:t>
      </w:r>
    </w:p>
    <w:p w14:paraId="6E9D1B5F" w14:textId="77777777" w:rsidR="00A92F8C" w:rsidRDefault="0045648E">
      <w:pPr>
        <w:spacing w:after="120" w:line="360" w:lineRule="auto"/>
        <w:ind w:firstLine="720"/>
        <w:jc w:val="both"/>
      </w:pPr>
      <w:r>
        <w:rPr>
          <w:rFonts w:cs="Calibri"/>
        </w:rPr>
        <w:t xml:space="preserve">The implications for constitutional economics are relatively clear: a significant majority of our subjects indicated approval of compensating citizens for bad luck, and a somewhat smaller majority approved </w:t>
      </w:r>
      <w:r>
        <w:rPr>
          <w:rFonts w:cs="Calibri"/>
          <w:i/>
        </w:rPr>
        <w:t xml:space="preserve">not </w:t>
      </w:r>
      <w:r>
        <w:rPr>
          <w:rFonts w:cs="Calibri"/>
        </w:rPr>
        <w:t>compensating citizens for lack of effort. These are in line with most Western practices and agree with survey evidence. The situation becomes less clear when luck and effort are combined; here there seems no consensus for a clear set of principles. It would seem that the preferences depend upon the context – and there was no context in our experiment. This suggests that we should run a similar experiment with the effort decision put into some kind of context.</w:t>
      </w:r>
    </w:p>
    <w:p w14:paraId="1C3010D0" w14:textId="77777777" w:rsidR="00A92F8C" w:rsidRDefault="0045648E">
      <w:pPr>
        <w:spacing w:after="120" w:line="360" w:lineRule="auto"/>
        <w:ind w:firstLine="720"/>
        <w:jc w:val="both"/>
        <w:rPr>
          <w:rFonts w:cs="Calibri"/>
        </w:rPr>
      </w:pPr>
      <w:r>
        <w:br w:type="page"/>
      </w:r>
    </w:p>
    <w:p w14:paraId="0B73DAFF" w14:textId="0C81F9B7" w:rsidR="00A92F8C" w:rsidRDefault="0045648E">
      <w:pPr>
        <w:spacing w:after="120" w:line="360" w:lineRule="auto"/>
        <w:rPr>
          <w:rFonts w:cs="Calibri"/>
          <w:i/>
          <w:lang w:eastAsia="en-GB"/>
        </w:rPr>
      </w:pPr>
      <w:r>
        <w:rPr>
          <w:rFonts w:cs="Calibri"/>
          <w:i/>
          <w:lang w:eastAsia="en-GB"/>
        </w:rPr>
        <w:lastRenderedPageBreak/>
        <w:t>References</w:t>
      </w:r>
    </w:p>
    <w:p w14:paraId="76A52600" w14:textId="77777777" w:rsidR="00A92F8C" w:rsidRDefault="0045648E">
      <w:pPr>
        <w:spacing w:after="120" w:line="360" w:lineRule="auto"/>
        <w:ind w:left="567" w:hanging="567"/>
        <w:jc w:val="both"/>
        <w:rPr>
          <w:rFonts w:cstheme="minorHAnsi"/>
          <w:color w:val="auto"/>
        </w:rPr>
      </w:pPr>
      <w:r>
        <w:rPr>
          <w:rFonts w:cstheme="minorHAnsi"/>
          <w:color w:val="auto"/>
        </w:rPr>
        <w:t xml:space="preserve">Alesina A and Angeletos G-M (2005) “Fairness and Redistribution”, </w:t>
      </w:r>
      <w:r>
        <w:rPr>
          <w:rFonts w:cstheme="minorHAnsi"/>
          <w:i/>
          <w:color w:val="auto"/>
        </w:rPr>
        <w:t>American Economic Review</w:t>
      </w:r>
      <w:r>
        <w:rPr>
          <w:rFonts w:cstheme="minorHAnsi"/>
          <w:color w:val="auto"/>
        </w:rPr>
        <w:t>, 95, 960-980.</w:t>
      </w:r>
    </w:p>
    <w:p w14:paraId="38AFC523" w14:textId="77777777" w:rsidR="00A92F8C" w:rsidRDefault="0045648E">
      <w:pPr>
        <w:spacing w:after="120" w:line="360" w:lineRule="auto"/>
        <w:ind w:left="567" w:hanging="567"/>
        <w:jc w:val="both"/>
      </w:pPr>
      <w:r>
        <w:rPr>
          <w:rFonts w:cstheme="minorHAnsi"/>
        </w:rPr>
        <w:t>Almås I, Cappelen AW, Lind JT, Sørensen E</w:t>
      </w:r>
      <w:r>
        <w:rPr>
          <w:rFonts w:eastAsia="Times New Roman" w:cs="Courier New"/>
          <w:lang w:eastAsia="en-GB"/>
        </w:rPr>
        <w:t>Ø</w:t>
      </w:r>
      <w:r>
        <w:rPr>
          <w:rFonts w:cstheme="minorHAnsi"/>
        </w:rPr>
        <w:t xml:space="preserve"> and Tungodden B (2011), “Measuring Unfair (in)equality”, </w:t>
      </w:r>
      <w:r>
        <w:rPr>
          <w:rFonts w:cstheme="minorHAnsi"/>
          <w:i/>
        </w:rPr>
        <w:t xml:space="preserve">Journal of Public Economics, </w:t>
      </w:r>
      <w:r>
        <w:rPr>
          <w:rFonts w:cstheme="minorHAnsi"/>
        </w:rPr>
        <w:t>95, 488-499.</w:t>
      </w:r>
    </w:p>
    <w:p w14:paraId="4A2AA25C" w14:textId="77777777" w:rsidR="00A92F8C" w:rsidRDefault="0045648E">
      <w:pPr>
        <w:spacing w:after="120" w:line="360" w:lineRule="auto"/>
        <w:ind w:left="567" w:hanging="567"/>
        <w:jc w:val="both"/>
      </w:pPr>
      <w:r>
        <w:rPr>
          <w:rFonts w:cstheme="minorHAnsi"/>
        </w:rPr>
        <w:t xml:space="preserve">Almås I, Cappelen AW, and Tungodden B (2020), “Cutthroat Capitalism versus Cuddly Socialism: Are Americans More Meritocratic and Efficiency-Seeking than Scandinavians?”, </w:t>
      </w:r>
      <w:r>
        <w:rPr>
          <w:rFonts w:cstheme="minorHAnsi"/>
          <w:i/>
        </w:rPr>
        <w:t>Journal of Political Economy,</w:t>
      </w:r>
      <w:r>
        <w:rPr>
          <w:rFonts w:cstheme="minorHAnsi"/>
        </w:rPr>
        <w:t xml:space="preserve"> 128:1753-1788.</w:t>
      </w:r>
    </w:p>
    <w:p w14:paraId="60A38AAC" w14:textId="77777777" w:rsidR="00A92F8C" w:rsidRDefault="0045648E">
      <w:pPr>
        <w:spacing w:after="120" w:line="360" w:lineRule="auto"/>
        <w:ind w:left="567" w:hanging="567"/>
        <w:jc w:val="both"/>
        <w:rPr>
          <w:rFonts w:cstheme="minorHAnsi"/>
          <w:shd w:val="clear" w:color="auto" w:fill="FFFFFF"/>
        </w:rPr>
      </w:pPr>
      <w:r>
        <w:rPr>
          <w:rFonts w:cstheme="minorHAnsi"/>
          <w:shd w:val="clear" w:color="auto" w:fill="FFFFFF"/>
        </w:rPr>
        <w:t xml:space="preserve">Arneson R (2000), "Luck egalitarianism and prioritarianism", </w:t>
      </w:r>
      <w:r>
        <w:rPr>
          <w:rFonts w:cstheme="minorHAnsi"/>
          <w:i/>
          <w:shd w:val="clear" w:color="auto" w:fill="FFFFFF"/>
        </w:rPr>
        <w:t>Ethics</w:t>
      </w:r>
      <w:r>
        <w:rPr>
          <w:rFonts w:cstheme="minorHAnsi"/>
          <w:shd w:val="clear" w:color="auto" w:fill="FFFFFF"/>
        </w:rPr>
        <w:t>, 110, 339-49.</w:t>
      </w:r>
    </w:p>
    <w:p w14:paraId="7D0BCDDC" w14:textId="77777777" w:rsidR="00A92F8C" w:rsidRDefault="0045648E">
      <w:pPr>
        <w:spacing w:after="120" w:line="360" w:lineRule="auto"/>
        <w:ind w:left="567" w:hanging="567"/>
        <w:jc w:val="both"/>
        <w:rPr>
          <w:color w:val="auto"/>
        </w:rPr>
      </w:pPr>
      <w:r>
        <w:rPr>
          <w:color w:val="auto"/>
        </w:rPr>
        <w:t>Becker A (2013), “Accountability and the fairness bias: the effects of effort vs. luck</w:t>
      </w:r>
      <w:r>
        <w:rPr>
          <w:i/>
          <w:color w:val="auto"/>
        </w:rPr>
        <w:t>”, Social Choice and Welfare</w:t>
      </w:r>
      <w:r>
        <w:rPr>
          <w:color w:val="auto"/>
        </w:rPr>
        <w:t>,  41, 685-699.</w:t>
      </w:r>
    </w:p>
    <w:p w14:paraId="48E567E8" w14:textId="77777777" w:rsidR="00A92F8C" w:rsidRDefault="0045648E">
      <w:pPr>
        <w:spacing w:after="120" w:line="360" w:lineRule="auto"/>
        <w:ind w:left="567" w:hanging="567"/>
        <w:jc w:val="both"/>
        <w:rPr>
          <w:rFonts w:cstheme="minorHAnsi"/>
          <w:lang w:eastAsia="en-GB"/>
        </w:rPr>
      </w:pPr>
      <w:r>
        <w:rPr>
          <w:rFonts w:cstheme="minorHAnsi"/>
          <w:color w:val="000000"/>
          <w:shd w:val="clear" w:color="auto" w:fill="FFFFFF"/>
        </w:rPr>
        <w:t xml:space="preserve">Bjerk D (2016), “In front of and behind the veil of ignorance: an analysis of motivations for redistribution”, </w:t>
      </w:r>
      <w:r>
        <w:rPr>
          <w:rFonts w:cstheme="minorHAnsi"/>
          <w:i/>
          <w:color w:val="000000"/>
          <w:shd w:val="clear" w:color="auto" w:fill="FFFFFF"/>
        </w:rPr>
        <w:t>Social Choice and Welfare,</w:t>
      </w:r>
      <w:r>
        <w:rPr>
          <w:rFonts w:cstheme="minorHAnsi"/>
          <w:color w:val="000000"/>
          <w:shd w:val="clear" w:color="auto" w:fill="FFFFFF"/>
        </w:rPr>
        <w:t xml:space="preserve"> 47,791-824.</w:t>
      </w:r>
    </w:p>
    <w:p w14:paraId="23D01A35" w14:textId="77777777" w:rsidR="00A92F8C" w:rsidRDefault="0045648E">
      <w:pPr>
        <w:spacing w:after="120" w:line="360" w:lineRule="auto"/>
        <w:ind w:left="567" w:hanging="567"/>
        <w:jc w:val="both"/>
      </w:pPr>
      <w:r>
        <w:t xml:space="preserve">Bossert W (1995), “Redistribution Mechanisms Based on Individual Characteristics”, </w:t>
      </w:r>
      <w:r>
        <w:rPr>
          <w:i/>
        </w:rPr>
        <w:t>Mathematical Social Sciences</w:t>
      </w:r>
      <w:r>
        <w:t xml:space="preserve">, 29:1-17. </w:t>
      </w:r>
    </w:p>
    <w:p w14:paraId="018A1E74" w14:textId="77777777" w:rsidR="00A92F8C" w:rsidRDefault="0045648E">
      <w:pPr>
        <w:spacing w:after="120" w:line="360" w:lineRule="auto"/>
        <w:ind w:left="567" w:hanging="567"/>
        <w:jc w:val="both"/>
        <w:rPr>
          <w:rFonts w:asciiTheme="minorHAnsi" w:hAnsiTheme="minorHAnsi" w:cstheme="minorHAnsi"/>
        </w:rPr>
      </w:pPr>
      <w:r>
        <w:rPr>
          <w:rFonts w:cstheme="minorHAnsi"/>
        </w:rPr>
        <w:t xml:space="preserve">Bossert W and Fleurbaey M (1996), “Redistribution and Compensation”, </w:t>
      </w:r>
      <w:r>
        <w:rPr>
          <w:rFonts w:cstheme="minorHAnsi"/>
          <w:i/>
        </w:rPr>
        <w:t>Social Choice and Welfare</w:t>
      </w:r>
      <w:r>
        <w:rPr>
          <w:rFonts w:cstheme="minorHAnsi"/>
        </w:rPr>
        <w:t xml:space="preserve">, 13, 343. </w:t>
      </w:r>
    </w:p>
    <w:p w14:paraId="2ABEE849" w14:textId="77777777" w:rsidR="00A92F8C" w:rsidRDefault="0045648E">
      <w:pPr>
        <w:spacing w:after="120" w:line="360" w:lineRule="auto"/>
        <w:ind w:left="567" w:hanging="567"/>
        <w:jc w:val="both"/>
        <w:rPr>
          <w:rFonts w:asciiTheme="minorHAnsi" w:hAnsiTheme="minorHAnsi" w:cstheme="minorHAnsi"/>
          <w:lang w:eastAsia="en-GB"/>
        </w:rPr>
      </w:pPr>
      <w:r>
        <w:rPr>
          <w:rFonts w:cstheme="minorHAnsi"/>
          <w:lang w:eastAsia="en-GB"/>
        </w:rPr>
        <w:t xml:space="preserve">Bukszar E and Knetsch JL (1997), “Fragile Redistribution Choices Behind the Veil of Ignorance”, </w:t>
      </w:r>
      <w:r>
        <w:rPr>
          <w:rFonts w:cstheme="minorHAnsi"/>
          <w:i/>
          <w:lang w:eastAsia="en-GB"/>
        </w:rPr>
        <w:t>Journal of Risk and Uncertainty</w:t>
      </w:r>
      <w:r>
        <w:rPr>
          <w:rFonts w:cstheme="minorHAnsi"/>
          <w:lang w:eastAsia="en-GB"/>
        </w:rPr>
        <w:t>, 14, 63-74.</w:t>
      </w:r>
    </w:p>
    <w:p w14:paraId="78E20F6F" w14:textId="77777777" w:rsidR="00A92F8C" w:rsidRDefault="0045648E">
      <w:pPr>
        <w:spacing w:after="120" w:line="360" w:lineRule="auto"/>
        <w:ind w:left="567" w:hanging="567"/>
        <w:jc w:val="both"/>
        <w:rPr>
          <w:rFonts w:cs="Calibri"/>
          <w:lang w:eastAsia="en-GB"/>
        </w:rPr>
      </w:pPr>
      <w:r>
        <w:rPr>
          <w:rFonts w:cs="Calibri"/>
          <w:lang w:eastAsia="en-GB"/>
        </w:rPr>
        <w:t xml:space="preserve">Cabrales A, Miniaci R, Piovesan M and Ponti G (2010), “Social Preferences and Strategic Uncertainty: An experiment on Markets and Contracts”, </w:t>
      </w:r>
      <w:r>
        <w:rPr>
          <w:rFonts w:cs="Calibri"/>
          <w:i/>
          <w:lang w:eastAsia="en-GB"/>
        </w:rPr>
        <w:t>American Economic Review</w:t>
      </w:r>
      <w:r>
        <w:rPr>
          <w:rFonts w:cs="Calibri"/>
          <w:lang w:eastAsia="en-GB"/>
        </w:rPr>
        <w:t>, 100, 2261-2278.</w:t>
      </w:r>
    </w:p>
    <w:p w14:paraId="137715A4" w14:textId="77777777" w:rsidR="00A92F8C" w:rsidRDefault="004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567" w:hanging="567"/>
        <w:jc w:val="both"/>
        <w:rPr>
          <w:rFonts w:eastAsia="Times New Roman" w:cs="Courier New"/>
          <w:lang w:eastAsia="en-GB"/>
        </w:rPr>
      </w:pPr>
      <w:r>
        <w:rPr>
          <w:rFonts w:eastAsia="Times New Roman" w:cs="Courier New"/>
          <w:lang w:eastAsia="en-GB"/>
        </w:rPr>
        <w:t xml:space="preserve">Cappelen AW, Hole AD, Sørensen EØ and Tungodden B (2007), “Pluralism of Fairness Ideals: An Experimental Approach”, </w:t>
      </w:r>
      <w:r>
        <w:rPr>
          <w:rFonts w:eastAsia="Times New Roman" w:cs="Courier New"/>
          <w:i/>
          <w:lang w:eastAsia="en-GB"/>
        </w:rPr>
        <w:t>American Economic Review</w:t>
      </w:r>
      <w:r>
        <w:rPr>
          <w:rFonts w:eastAsia="Times New Roman" w:cs="Courier New"/>
          <w:lang w:eastAsia="en-GB"/>
        </w:rPr>
        <w:t>, 97, 818-827.</w:t>
      </w:r>
    </w:p>
    <w:p w14:paraId="5A85FDA2" w14:textId="77777777" w:rsidR="00A92F8C" w:rsidRDefault="004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567" w:hanging="567"/>
        <w:jc w:val="both"/>
        <w:rPr>
          <w:rFonts w:asciiTheme="minorHAnsi" w:eastAsia="Times New Roman" w:hAnsiTheme="minorHAnsi" w:cstheme="minorHAnsi"/>
          <w:lang w:eastAsia="en-GB"/>
        </w:rPr>
      </w:pPr>
      <w:r>
        <w:rPr>
          <w:rFonts w:eastAsia="Times New Roman" w:cstheme="minorHAnsi"/>
          <w:lang w:eastAsia="en-GB"/>
        </w:rPr>
        <w:t xml:space="preserve">Cappelen AW, Konow J, Sørensen </w:t>
      </w:r>
      <w:r>
        <w:rPr>
          <w:rFonts w:eastAsia="Times New Roman" w:cs="Courier New"/>
          <w:lang w:eastAsia="en-GB"/>
        </w:rPr>
        <w:t>EØ</w:t>
      </w:r>
      <w:r>
        <w:rPr>
          <w:rFonts w:eastAsia="Times New Roman" w:cstheme="minorHAnsi"/>
          <w:lang w:eastAsia="en-GB"/>
        </w:rPr>
        <w:t xml:space="preserve"> and Tungodden B (2013), “Just Luck: An Experimental Study of Risk Taking and Fairness”, </w:t>
      </w:r>
      <w:r>
        <w:rPr>
          <w:rFonts w:eastAsia="Times New Roman" w:cstheme="minorHAnsi"/>
          <w:i/>
          <w:lang w:eastAsia="en-GB"/>
        </w:rPr>
        <w:t>American Economic Review</w:t>
      </w:r>
      <w:r>
        <w:rPr>
          <w:rFonts w:eastAsia="Times New Roman" w:cstheme="minorHAnsi"/>
          <w:lang w:eastAsia="en-GB"/>
        </w:rPr>
        <w:t>, 103, 1398-1413.</w:t>
      </w:r>
    </w:p>
    <w:p w14:paraId="61600D83" w14:textId="77777777" w:rsidR="00A92F8C" w:rsidRDefault="0045648E">
      <w:pPr>
        <w:spacing w:after="120" w:line="360" w:lineRule="auto"/>
        <w:ind w:left="567" w:hanging="567"/>
        <w:rPr>
          <w:rFonts w:asciiTheme="minorHAnsi" w:hAnsiTheme="minorHAnsi" w:cs="Times New Roman"/>
          <w:color w:val="auto"/>
        </w:rPr>
      </w:pPr>
      <w:r>
        <w:rPr>
          <w:rFonts w:cs="Times New Roman"/>
          <w:color w:val="auto"/>
        </w:rPr>
        <w:t>Cappelen</w:t>
      </w:r>
      <w:r>
        <w:rPr>
          <w:rFonts w:cs="Times New Roman"/>
        </w:rPr>
        <w:t xml:space="preserve"> AW, </w:t>
      </w:r>
      <w:r>
        <w:rPr>
          <w:rFonts w:cs="Times New Roman"/>
          <w:color w:val="auto"/>
        </w:rPr>
        <w:t>Mollerstrom</w:t>
      </w:r>
      <w:r>
        <w:rPr>
          <w:rFonts w:cs="Times New Roman"/>
        </w:rPr>
        <w:t xml:space="preserve"> J</w:t>
      </w:r>
      <w:r>
        <w:rPr>
          <w:rFonts w:cs="Times New Roman"/>
          <w:color w:val="auto"/>
        </w:rPr>
        <w:t xml:space="preserve">, </w:t>
      </w:r>
      <w:r>
        <w:rPr>
          <w:rFonts w:cs="Times New Roman"/>
        </w:rPr>
        <w:t xml:space="preserve">Reme BA and </w:t>
      </w:r>
      <w:r>
        <w:rPr>
          <w:rFonts w:cs="Times New Roman"/>
          <w:color w:val="auto"/>
        </w:rPr>
        <w:t>Tungodden</w:t>
      </w:r>
      <w:r>
        <w:rPr>
          <w:rFonts w:cs="Times New Roman"/>
        </w:rPr>
        <w:t xml:space="preserve"> B (2019), “</w:t>
      </w:r>
      <w:r>
        <w:rPr>
          <w:rFonts w:asciiTheme="minorHAnsi" w:hAnsiTheme="minorHAnsi"/>
          <w:color w:val="auto"/>
        </w:rPr>
        <w:t>A Meritocratic Origin of Egalitarian Behavior</w:t>
      </w:r>
      <w:r>
        <w:t>”,</w:t>
      </w:r>
      <w:r>
        <w:rPr>
          <w:rFonts w:cs="Times New Roman"/>
        </w:rPr>
        <w:t xml:space="preserve"> </w:t>
      </w:r>
      <w:r>
        <w:rPr>
          <w:rFonts w:cs="Times New Roman"/>
          <w:color w:val="auto"/>
        </w:rPr>
        <w:t>NHH Discussion Paper.</w:t>
      </w:r>
    </w:p>
    <w:p w14:paraId="3CF33661" w14:textId="77777777" w:rsidR="00A92F8C" w:rsidRDefault="004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567" w:hanging="567"/>
        <w:jc w:val="both"/>
        <w:rPr>
          <w:rFonts w:eastAsia="Times New Roman" w:cs="Courier New"/>
          <w:lang w:eastAsia="en-GB"/>
        </w:rPr>
      </w:pPr>
      <w:r>
        <w:rPr>
          <w:rFonts w:eastAsia="Times New Roman" w:cs="Courier New"/>
          <w:lang w:eastAsia="en-GB"/>
        </w:rPr>
        <w:t xml:space="preserve">Cappelen AW, Sorensen EØ and Tungodden B (2010), “Responsibility for What? Fairness and Individual Responsibility”, </w:t>
      </w:r>
      <w:r>
        <w:rPr>
          <w:rFonts w:eastAsia="Times New Roman" w:cs="Courier New"/>
          <w:i/>
          <w:lang w:eastAsia="en-GB"/>
        </w:rPr>
        <w:t>European Economic Review</w:t>
      </w:r>
      <w:r>
        <w:rPr>
          <w:rFonts w:eastAsia="Times New Roman" w:cs="Courier New"/>
          <w:lang w:eastAsia="en-GB"/>
        </w:rPr>
        <w:t>, 54, 429-441.</w:t>
      </w:r>
    </w:p>
    <w:p w14:paraId="5979EE45" w14:textId="77777777" w:rsidR="00A92F8C" w:rsidRDefault="0045648E">
      <w:pPr>
        <w:spacing w:after="120" w:line="360" w:lineRule="auto"/>
        <w:ind w:left="567" w:hanging="567"/>
        <w:jc w:val="both"/>
        <w:rPr>
          <w:rFonts w:cstheme="minorHAnsi"/>
        </w:rPr>
      </w:pPr>
      <w:r>
        <w:rPr>
          <w:rFonts w:cstheme="minorHAnsi"/>
        </w:rPr>
        <w:lastRenderedPageBreak/>
        <w:t>Cappelen AW and Tungodden B (2006), "</w:t>
      </w:r>
      <w:hyperlink r:id="rId16">
        <w:r>
          <w:rPr>
            <w:rStyle w:val="Hyperlink1"/>
            <w:rFonts w:cstheme="minorHAnsi"/>
            <w:color w:val="000000" w:themeColor="text1"/>
            <w:u w:val="none"/>
          </w:rPr>
          <w:t>A Liberal Egalitarian Paradox</w:t>
        </w:r>
      </w:hyperlink>
      <w:r>
        <w:rPr>
          <w:rFonts w:cstheme="minorHAnsi"/>
          <w:color w:val="000000" w:themeColor="text1"/>
        </w:rPr>
        <w:t xml:space="preserve">," </w:t>
      </w:r>
      <w:hyperlink r:id="rId17">
        <w:r>
          <w:rPr>
            <w:rStyle w:val="Hyperlink1"/>
            <w:rFonts w:cstheme="minorHAnsi"/>
            <w:i/>
            <w:color w:val="000000" w:themeColor="text1"/>
            <w:u w:val="none"/>
          </w:rPr>
          <w:t>Economics and Philosophy</w:t>
        </w:r>
      </w:hyperlink>
      <w:r>
        <w:rPr>
          <w:rFonts w:cstheme="minorHAnsi"/>
          <w:color w:val="000000" w:themeColor="text1"/>
        </w:rPr>
        <w:t>,</w:t>
      </w:r>
      <w:r>
        <w:rPr>
          <w:rFonts w:cstheme="minorHAnsi"/>
        </w:rPr>
        <w:t xml:space="preserve"> 22, 393-408. </w:t>
      </w:r>
    </w:p>
    <w:p w14:paraId="35B6AE66" w14:textId="77777777" w:rsidR="00A92F8C" w:rsidRDefault="0045648E">
      <w:pPr>
        <w:spacing w:after="120" w:line="360" w:lineRule="auto"/>
        <w:ind w:left="567" w:hanging="567"/>
        <w:jc w:val="both"/>
        <w:rPr>
          <w:color w:val="auto"/>
        </w:rPr>
      </w:pPr>
      <w:r>
        <w:rPr>
          <w:rFonts w:cstheme="minorHAnsi"/>
          <w:color w:val="auto"/>
        </w:rPr>
        <w:t xml:space="preserve">Cettolin E and Reidl A (2017), “Justice Under Uncertainty”, </w:t>
      </w:r>
      <w:r>
        <w:rPr>
          <w:rFonts w:cstheme="minorHAnsi"/>
          <w:i/>
          <w:color w:val="auto"/>
        </w:rPr>
        <w:t>Management Science</w:t>
      </w:r>
      <w:r>
        <w:rPr>
          <w:rFonts w:cstheme="minorHAnsi"/>
          <w:color w:val="auto"/>
        </w:rPr>
        <w:t>, 63, 3739-3759.</w:t>
      </w:r>
    </w:p>
    <w:p w14:paraId="3C4D5705" w14:textId="77777777" w:rsidR="00A92F8C" w:rsidRDefault="004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567" w:hanging="567"/>
        <w:jc w:val="both"/>
      </w:pPr>
      <w:r>
        <w:t>Cohen G A (1989), “On the currency of egalitarian justice</w:t>
      </w:r>
      <w:r>
        <w:rPr>
          <w:i/>
        </w:rPr>
        <w:t>”, Ethics</w:t>
      </w:r>
      <w:r>
        <w:t>, 99, 906-944.</w:t>
      </w:r>
    </w:p>
    <w:p w14:paraId="7E103E18" w14:textId="77777777" w:rsidR="00A92F8C" w:rsidRDefault="004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567" w:hanging="567"/>
        <w:jc w:val="both"/>
        <w:rPr>
          <w:color w:val="auto"/>
        </w:rPr>
      </w:pPr>
      <w:r>
        <w:rPr>
          <w:color w:val="auto"/>
        </w:rPr>
        <w:t>Deffains B, Espinosa R and Th</w:t>
      </w:r>
      <w:r>
        <w:rPr>
          <w:rFonts w:cs="Calibri"/>
          <w:color w:val="auto"/>
        </w:rPr>
        <w:t>ö</w:t>
      </w:r>
      <w:r>
        <w:rPr>
          <w:color w:val="auto"/>
        </w:rPr>
        <w:t xml:space="preserve">ni (2016), “Political self-serving bias and redistribution”, </w:t>
      </w:r>
      <w:r>
        <w:rPr>
          <w:i/>
          <w:color w:val="auto"/>
        </w:rPr>
        <w:t>Journal of Public Economics</w:t>
      </w:r>
      <w:r>
        <w:rPr>
          <w:color w:val="auto"/>
        </w:rPr>
        <w:t>, 134, 67-74.</w:t>
      </w:r>
    </w:p>
    <w:p w14:paraId="502B1268" w14:textId="77777777" w:rsidR="00A92F8C" w:rsidRDefault="004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567" w:hanging="567"/>
        <w:jc w:val="both"/>
      </w:pPr>
      <w:r>
        <w:t xml:space="preserve">Dworkin R (1981), “What is equality? Part 2: Equality of resources”, </w:t>
      </w:r>
      <w:r>
        <w:rPr>
          <w:i/>
        </w:rPr>
        <w:t>Philosophy and Public Affairs</w:t>
      </w:r>
      <w:r>
        <w:t>, 10, 283-345.</w:t>
      </w:r>
    </w:p>
    <w:p w14:paraId="1F6E0B02" w14:textId="77777777" w:rsidR="00A92F8C" w:rsidRDefault="004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567" w:hanging="567"/>
        <w:jc w:val="both"/>
        <w:rPr>
          <w:color w:val="auto"/>
        </w:rPr>
      </w:pPr>
      <w:r>
        <w:rPr>
          <w:color w:val="auto"/>
        </w:rPr>
        <w:t>Espinosa R, Deffains B and Th</w:t>
      </w:r>
      <w:r>
        <w:rPr>
          <w:rFonts w:cs="Calibri"/>
          <w:color w:val="auto"/>
        </w:rPr>
        <w:t>ö</w:t>
      </w:r>
      <w:r>
        <w:rPr>
          <w:color w:val="auto"/>
        </w:rPr>
        <w:t xml:space="preserve">ni C (2020), “Debiasing preferences over redistribution: an experiment”, </w:t>
      </w:r>
      <w:r>
        <w:rPr>
          <w:i/>
          <w:color w:val="auto"/>
        </w:rPr>
        <w:t>Social Choice and Welfare</w:t>
      </w:r>
      <w:r>
        <w:rPr>
          <w:color w:val="auto"/>
        </w:rPr>
        <w:t>, 55, 823-843.</w:t>
      </w:r>
    </w:p>
    <w:p w14:paraId="5BA8FC6E" w14:textId="77777777" w:rsidR="00A92F8C" w:rsidRDefault="0045648E">
      <w:pPr>
        <w:spacing w:after="120" w:line="360" w:lineRule="auto"/>
        <w:jc w:val="both"/>
        <w:rPr>
          <w:rFonts w:cs="Calibri"/>
          <w:lang w:eastAsia="en-GB"/>
        </w:rPr>
      </w:pPr>
      <w:r>
        <w:rPr>
          <w:rFonts w:cs="Calibri"/>
          <w:lang w:eastAsia="en-GB"/>
        </w:rPr>
        <w:t xml:space="preserve">Fleurbaey M (1994), “On Fair Compensation”, </w:t>
      </w:r>
      <w:r>
        <w:rPr>
          <w:rFonts w:cs="Calibri"/>
          <w:i/>
          <w:lang w:eastAsia="en-GB"/>
        </w:rPr>
        <w:t>Theory and Decision</w:t>
      </w:r>
      <w:r>
        <w:rPr>
          <w:rFonts w:cs="Calibri"/>
          <w:lang w:eastAsia="en-GB"/>
        </w:rPr>
        <w:t>, 36, 277-307.</w:t>
      </w:r>
    </w:p>
    <w:p w14:paraId="7CE8E458" w14:textId="77777777" w:rsidR="00A92F8C" w:rsidRDefault="0045648E">
      <w:pPr>
        <w:spacing w:after="120" w:line="360" w:lineRule="auto"/>
        <w:ind w:left="567" w:hanging="567"/>
        <w:jc w:val="both"/>
      </w:pPr>
      <w:r>
        <w:t xml:space="preserve">Fleurbaey M (1995a), “The Requisites of Equal Opportunity”, in </w:t>
      </w:r>
      <w:r>
        <w:rPr>
          <w:i/>
        </w:rPr>
        <w:t xml:space="preserve">Social Choice, Welfare and Ethics, </w:t>
      </w:r>
      <w:r>
        <w:t>Barnett WA, Moulin H, Salles M, Schofield N (eds) Cambridge University Press, Cambridge.</w:t>
      </w:r>
    </w:p>
    <w:p w14:paraId="0D8D02C0" w14:textId="77777777" w:rsidR="00A92F8C" w:rsidRDefault="0045648E">
      <w:pPr>
        <w:spacing w:after="120" w:line="360" w:lineRule="auto"/>
        <w:ind w:left="567" w:hanging="567"/>
        <w:jc w:val="both"/>
      </w:pPr>
      <w:r>
        <w:t xml:space="preserve">Fleurbaey M (1995b), “Three Solutions for the Compensation Problem”, </w:t>
      </w:r>
      <w:r>
        <w:rPr>
          <w:i/>
        </w:rPr>
        <w:t>Journal of Economic Theory</w:t>
      </w:r>
      <w:r>
        <w:t>, 65:505-521.</w:t>
      </w:r>
    </w:p>
    <w:p w14:paraId="75AF401C" w14:textId="77777777" w:rsidR="00A92F8C" w:rsidRDefault="0045648E">
      <w:pPr>
        <w:spacing w:after="120" w:line="360" w:lineRule="auto"/>
        <w:jc w:val="both"/>
        <w:rPr>
          <w:rFonts w:cs="Calibri"/>
          <w:lang w:eastAsia="en-GB"/>
        </w:rPr>
      </w:pPr>
      <w:r>
        <w:rPr>
          <w:rFonts w:cs="Calibri"/>
          <w:lang w:eastAsia="en-GB"/>
        </w:rPr>
        <w:t xml:space="preserve">Fleurbaey M (2008), </w:t>
      </w:r>
      <w:r>
        <w:rPr>
          <w:rFonts w:cs="Calibri"/>
          <w:i/>
          <w:lang w:eastAsia="en-GB"/>
        </w:rPr>
        <w:t>Fairness, Responsibility and Welfare</w:t>
      </w:r>
      <w:r>
        <w:rPr>
          <w:rFonts w:cs="Calibri"/>
          <w:lang w:eastAsia="en-GB"/>
        </w:rPr>
        <w:t>, Oxford University Press.</w:t>
      </w:r>
    </w:p>
    <w:p w14:paraId="5F3B737F" w14:textId="77777777" w:rsidR="00A92F8C" w:rsidRDefault="0045648E">
      <w:pPr>
        <w:spacing w:after="120" w:line="360" w:lineRule="auto"/>
        <w:ind w:left="567" w:hanging="567"/>
        <w:jc w:val="both"/>
        <w:rPr>
          <w:rFonts w:asciiTheme="minorHAnsi" w:hAnsiTheme="minorHAnsi" w:cstheme="minorHAnsi"/>
          <w:lang w:eastAsia="en-GB"/>
        </w:rPr>
      </w:pPr>
      <w:r>
        <w:rPr>
          <w:rFonts w:cstheme="minorHAnsi"/>
          <w:lang w:eastAsia="en-GB"/>
        </w:rPr>
        <w:t xml:space="preserve">Frignani N and Ponti G (2012), “Risk versus Social Preferences under the Veil of Ignorance”, </w:t>
      </w:r>
      <w:r>
        <w:rPr>
          <w:rFonts w:cstheme="minorHAnsi"/>
          <w:i/>
          <w:lang w:eastAsia="en-GB"/>
        </w:rPr>
        <w:t>Economics Letters</w:t>
      </w:r>
      <w:r>
        <w:rPr>
          <w:rFonts w:cstheme="minorHAnsi"/>
          <w:lang w:eastAsia="en-GB"/>
        </w:rPr>
        <w:t>, 116, 143-146.</w:t>
      </w:r>
    </w:p>
    <w:p w14:paraId="06CABCC3" w14:textId="77777777" w:rsidR="00A92F8C" w:rsidRDefault="0045648E">
      <w:pPr>
        <w:pStyle w:val="Heading1"/>
        <w:spacing w:before="280" w:beforeAutospacing="0" w:after="120" w:afterAutospacing="0" w:line="360" w:lineRule="auto"/>
        <w:ind w:left="567" w:hanging="567"/>
        <w:rPr>
          <w:rFonts w:asciiTheme="minorHAnsi" w:hAnsiTheme="minorHAnsi" w:cstheme="minorHAnsi"/>
          <w:b w:val="0"/>
          <w:sz w:val="22"/>
          <w:szCs w:val="22"/>
        </w:rPr>
      </w:pPr>
      <w:r>
        <w:rPr>
          <w:rFonts w:asciiTheme="minorHAnsi" w:hAnsiTheme="minorHAnsi" w:cstheme="minorHAnsi"/>
          <w:b w:val="0"/>
          <w:sz w:val="22"/>
          <w:szCs w:val="22"/>
        </w:rPr>
        <w:t xml:space="preserve">Gerber A, Nicklisch A and Voigt S (2014), “The role of ignorance in the emergence of redistribution”, </w:t>
      </w:r>
      <w:r>
        <w:rPr>
          <w:rFonts w:asciiTheme="minorHAnsi" w:hAnsiTheme="minorHAnsi" w:cstheme="minorHAnsi"/>
          <w:b w:val="0"/>
          <w:i/>
          <w:sz w:val="22"/>
          <w:szCs w:val="22"/>
        </w:rPr>
        <w:t xml:space="preserve">Journal of Economic Behavior and Organization, </w:t>
      </w:r>
      <w:r>
        <w:rPr>
          <w:rFonts w:asciiTheme="minorHAnsi" w:hAnsiTheme="minorHAnsi" w:cstheme="minorHAnsi"/>
          <w:b w:val="0"/>
          <w:sz w:val="22"/>
          <w:szCs w:val="22"/>
        </w:rPr>
        <w:t>163, 239-261.</w:t>
      </w:r>
    </w:p>
    <w:p w14:paraId="2AB82E5A" w14:textId="77777777" w:rsidR="00A92F8C" w:rsidRDefault="0045648E">
      <w:pPr>
        <w:spacing w:after="120" w:line="360" w:lineRule="auto"/>
        <w:ind w:left="567" w:hanging="567"/>
        <w:jc w:val="both"/>
        <w:outlineLvl w:val="0"/>
        <w:rPr>
          <w:rFonts w:eastAsia="Times New Roman" w:cs="Times New Roman"/>
          <w:bCs/>
          <w:kern w:val="2"/>
          <w:lang w:val="x-none" w:eastAsia="x-none"/>
        </w:rPr>
      </w:pPr>
      <w:r>
        <w:rPr>
          <w:rFonts w:eastAsia="Times New Roman" w:cs="Times New Roman"/>
          <w:bCs/>
          <w:kern w:val="2"/>
          <w:lang w:eastAsia="x-none"/>
        </w:rPr>
        <w:t xml:space="preserve">Herne K and Suojanen M (2004), “The Role of Information in Choices over Income Distributions, </w:t>
      </w:r>
      <w:r>
        <w:rPr>
          <w:rFonts w:eastAsia="Times New Roman" w:cs="Times New Roman"/>
          <w:bCs/>
          <w:i/>
          <w:kern w:val="2"/>
          <w:lang w:eastAsia="x-none"/>
        </w:rPr>
        <w:t>Journal of Conflict Resolution</w:t>
      </w:r>
      <w:r>
        <w:rPr>
          <w:rFonts w:eastAsia="Times New Roman" w:cs="Times New Roman"/>
          <w:bCs/>
          <w:kern w:val="2"/>
          <w:lang w:eastAsia="x-none"/>
        </w:rPr>
        <w:t>, 48, 173-192.</w:t>
      </w:r>
    </w:p>
    <w:p w14:paraId="76D6FE4C" w14:textId="77777777" w:rsidR="00A92F8C" w:rsidRDefault="0045648E">
      <w:pPr>
        <w:spacing w:after="120" w:line="360" w:lineRule="auto"/>
        <w:ind w:left="567" w:hanging="567"/>
        <w:jc w:val="both"/>
        <w:outlineLvl w:val="0"/>
        <w:rPr>
          <w:rFonts w:eastAsia="Times New Roman" w:cs="Times New Roman"/>
          <w:bCs/>
          <w:kern w:val="2"/>
          <w:lang w:eastAsia="x-none"/>
        </w:rPr>
      </w:pPr>
      <w:r>
        <w:rPr>
          <w:rFonts w:eastAsia="Times New Roman" w:cs="Times New Roman"/>
          <w:bCs/>
          <w:kern w:val="2"/>
          <w:lang w:eastAsia="x-none"/>
        </w:rPr>
        <w:t xml:space="preserve">Johannesson M and Gerdtham U-G (1995), “A Pilot Test of Using the Veil of Ignorance Approach to Estimate a Social Welfare Function for Income”, </w:t>
      </w:r>
      <w:r>
        <w:rPr>
          <w:rFonts w:eastAsia="Times New Roman" w:cs="Times New Roman"/>
          <w:bCs/>
          <w:i/>
          <w:kern w:val="2"/>
          <w:lang w:eastAsia="x-none"/>
        </w:rPr>
        <w:t>Applied Economics Letters</w:t>
      </w:r>
      <w:r>
        <w:rPr>
          <w:rFonts w:eastAsia="Times New Roman" w:cs="Times New Roman"/>
          <w:bCs/>
          <w:kern w:val="2"/>
          <w:lang w:eastAsia="x-none"/>
        </w:rPr>
        <w:t>, 2, 400-402.</w:t>
      </w:r>
    </w:p>
    <w:p w14:paraId="30E68E04" w14:textId="77777777" w:rsidR="00A92F8C" w:rsidRDefault="0045648E">
      <w:pPr>
        <w:spacing w:after="120" w:line="360" w:lineRule="auto"/>
        <w:ind w:left="567" w:hanging="567"/>
        <w:jc w:val="both"/>
        <w:outlineLvl w:val="0"/>
        <w:rPr>
          <w:rFonts w:eastAsia="Times New Roman" w:cs="Courier New"/>
          <w:bCs/>
          <w:color w:val="auto"/>
          <w:kern w:val="2"/>
          <w:lang w:val="x-none" w:eastAsia="en-GB"/>
        </w:rPr>
      </w:pPr>
      <w:r>
        <w:rPr>
          <w:rFonts w:eastAsia="Times New Roman" w:cs="Courier New"/>
          <w:bCs/>
          <w:color w:val="auto"/>
          <w:kern w:val="2"/>
          <w:lang w:val="x-none" w:eastAsia="en-GB"/>
        </w:rPr>
        <w:t>Konow J</w:t>
      </w:r>
      <w:r>
        <w:rPr>
          <w:rFonts w:eastAsia="Times New Roman" w:cs="Courier New"/>
          <w:bCs/>
          <w:color w:val="auto"/>
          <w:kern w:val="2"/>
          <w:lang w:eastAsia="en-GB"/>
        </w:rPr>
        <w:t xml:space="preserve"> (2000)</w:t>
      </w:r>
      <w:r>
        <w:rPr>
          <w:rFonts w:eastAsia="Times New Roman" w:cs="Courier New"/>
          <w:bCs/>
          <w:color w:val="auto"/>
          <w:kern w:val="2"/>
          <w:lang w:val="x-none" w:eastAsia="en-GB"/>
        </w:rPr>
        <w:t xml:space="preserve">, “Fair Shares: Accountability and Cognitive Dissonance in Allocation Decisions”, </w:t>
      </w:r>
      <w:r>
        <w:rPr>
          <w:rFonts w:eastAsia="Times New Roman" w:cs="Courier New"/>
          <w:bCs/>
          <w:i/>
          <w:color w:val="auto"/>
          <w:kern w:val="2"/>
          <w:lang w:val="x-none" w:eastAsia="en-GB"/>
        </w:rPr>
        <w:t>American Economic Review</w:t>
      </w:r>
      <w:r>
        <w:rPr>
          <w:rFonts w:eastAsia="Times New Roman" w:cs="Courier New"/>
          <w:bCs/>
          <w:color w:val="auto"/>
          <w:kern w:val="2"/>
          <w:lang w:val="x-none" w:eastAsia="en-GB"/>
        </w:rPr>
        <w:t>, 90, 1072-1091.</w:t>
      </w:r>
    </w:p>
    <w:p w14:paraId="17E2F238" w14:textId="77777777" w:rsidR="00A92F8C" w:rsidRDefault="0045648E">
      <w:pPr>
        <w:shd w:val="clear" w:color="auto" w:fill="FFFFFF"/>
        <w:spacing w:after="120" w:line="360" w:lineRule="auto"/>
        <w:ind w:left="567" w:hanging="567"/>
        <w:jc w:val="both"/>
        <w:rPr>
          <w:rFonts w:asciiTheme="minorHAnsi" w:hAnsiTheme="minorHAnsi"/>
          <w:color w:val="auto"/>
        </w:rPr>
      </w:pPr>
      <w:r>
        <w:rPr>
          <w:rFonts w:cs="AdvTT5235d5a9"/>
          <w:color w:val="auto"/>
        </w:rPr>
        <w:t>Mollerstrom J</w:t>
      </w:r>
      <w:r>
        <w:rPr>
          <w:rFonts w:cs="AdvTT5235d5a9"/>
        </w:rPr>
        <w:t xml:space="preserve">, </w:t>
      </w:r>
      <w:r>
        <w:rPr>
          <w:rFonts w:cs="AdvTT5235d5a9"/>
          <w:color w:val="auto"/>
        </w:rPr>
        <w:t xml:space="preserve">Reme </w:t>
      </w:r>
      <w:r>
        <w:rPr>
          <w:rFonts w:cs="AdvTT5235d5a9"/>
        </w:rPr>
        <w:t>BA and Sørensen EO (2015)</w:t>
      </w:r>
      <w:r>
        <w:t xml:space="preserve">, </w:t>
      </w:r>
      <w:r>
        <w:rPr>
          <w:rFonts w:eastAsia="Times New Roman" w:cs="Arial"/>
          <w:lang w:eastAsia="en-GB"/>
        </w:rPr>
        <w:t>“</w:t>
      </w:r>
      <w:r>
        <w:rPr>
          <w:rFonts w:cs="AdvTT5235d5a9"/>
          <w:color w:val="auto"/>
        </w:rPr>
        <w:t>Luck, choice and responsibility</w:t>
      </w:r>
      <w:r>
        <w:rPr>
          <w:rFonts w:cs="AdvTT5235d5a9+20"/>
          <w:color w:val="auto"/>
        </w:rPr>
        <w:t>—</w:t>
      </w:r>
      <w:r>
        <w:rPr>
          <w:rFonts w:cs="AdvTT5235d5a9"/>
          <w:color w:val="auto"/>
        </w:rPr>
        <w:t>An experimental study of fairness views</w:t>
      </w:r>
      <w:r>
        <w:rPr>
          <w:rFonts w:cs="AdvTT5235d5a9"/>
        </w:rPr>
        <w:t>”,</w:t>
      </w:r>
      <w:r>
        <w:t xml:space="preserve"> </w:t>
      </w:r>
      <w:r>
        <w:rPr>
          <w:rFonts w:cs="AdvTT5235d5a9"/>
          <w:i/>
          <w:color w:val="auto"/>
        </w:rPr>
        <w:t>Journal o</w:t>
      </w:r>
      <w:r>
        <w:rPr>
          <w:rFonts w:cs="AdvTT5235d5a9"/>
          <w:i/>
        </w:rPr>
        <w:t>f Public Economics</w:t>
      </w:r>
      <w:r>
        <w:rPr>
          <w:rFonts w:cs="AdvTT5235d5a9"/>
        </w:rPr>
        <w:t xml:space="preserve"> 131.</w:t>
      </w:r>
    </w:p>
    <w:p w14:paraId="7872FBBF" w14:textId="77777777" w:rsidR="00A92F8C" w:rsidRDefault="0045648E">
      <w:pPr>
        <w:spacing w:after="120" w:line="360" w:lineRule="auto"/>
        <w:jc w:val="both"/>
        <w:rPr>
          <w:rFonts w:cs="Calibri"/>
          <w:lang w:eastAsia="en-GB"/>
        </w:rPr>
      </w:pPr>
      <w:r>
        <w:rPr>
          <w:rFonts w:cs="Calibri"/>
          <w:lang w:eastAsia="en-GB"/>
        </w:rPr>
        <w:lastRenderedPageBreak/>
        <w:t xml:space="preserve">Pazner E and Schmeidler D (1974), “A Difficulty in the Concept of Fairness”, </w:t>
      </w:r>
      <w:r>
        <w:rPr>
          <w:rFonts w:cs="Calibri"/>
          <w:i/>
          <w:lang w:eastAsia="en-GB"/>
        </w:rPr>
        <w:t>Review of Economic Studies</w:t>
      </w:r>
      <w:r>
        <w:rPr>
          <w:rFonts w:cs="Calibri"/>
          <w:lang w:eastAsia="en-GB"/>
        </w:rPr>
        <w:t>, 41, 441-443.</w:t>
      </w:r>
    </w:p>
    <w:p w14:paraId="6E30D16F" w14:textId="77777777" w:rsidR="00A92F8C" w:rsidRDefault="0045648E">
      <w:pPr>
        <w:spacing w:after="120" w:line="360" w:lineRule="auto"/>
        <w:jc w:val="both"/>
        <w:rPr>
          <w:rFonts w:cs="Calibri"/>
          <w:lang w:eastAsia="en-GB"/>
        </w:rPr>
      </w:pPr>
      <w:r>
        <w:rPr>
          <w:rFonts w:cs="Calibri"/>
          <w:lang w:eastAsia="en-GB"/>
        </w:rPr>
        <w:t xml:space="preserve">Rawls J (1971), </w:t>
      </w:r>
      <w:r>
        <w:rPr>
          <w:rFonts w:cs="Calibri"/>
          <w:i/>
          <w:lang w:eastAsia="en-GB"/>
        </w:rPr>
        <w:t>A Theory of Justice</w:t>
      </w:r>
      <w:r>
        <w:rPr>
          <w:rFonts w:cs="Calibri"/>
          <w:lang w:eastAsia="en-GB"/>
        </w:rPr>
        <w:t>, Harvard University Press.</w:t>
      </w:r>
    </w:p>
    <w:p w14:paraId="61DF83B0" w14:textId="77777777" w:rsidR="00A92F8C" w:rsidRDefault="0045648E">
      <w:pPr>
        <w:spacing w:after="120" w:line="360" w:lineRule="auto"/>
        <w:ind w:left="567" w:hanging="567"/>
        <w:jc w:val="both"/>
        <w:rPr>
          <w:rFonts w:cs="Calibri"/>
          <w:lang w:eastAsia="en-GB"/>
        </w:rPr>
      </w:pPr>
      <w:r>
        <w:rPr>
          <w:rFonts w:cs="Calibri"/>
          <w:lang w:eastAsia="en-GB"/>
        </w:rPr>
        <w:t xml:space="preserve">Schildberg-Horisch H (2010), “Is the Veil of Ignorance Only a Concept about Risk? An Experiment”, </w:t>
      </w:r>
      <w:r>
        <w:rPr>
          <w:rFonts w:cs="Calibri"/>
          <w:i/>
          <w:lang w:eastAsia="en-GB"/>
        </w:rPr>
        <w:t>Journal of Public Economics</w:t>
      </w:r>
      <w:r>
        <w:rPr>
          <w:rFonts w:cs="Calibri"/>
          <w:lang w:eastAsia="en-GB"/>
        </w:rPr>
        <w:t>, 94, 1062-1066.</w:t>
      </w:r>
    </w:p>
    <w:p w14:paraId="56CBD439" w14:textId="77777777" w:rsidR="00A92F8C" w:rsidRDefault="0045648E">
      <w:pPr>
        <w:spacing w:after="120" w:line="360" w:lineRule="auto"/>
        <w:ind w:left="567" w:hanging="567"/>
        <w:jc w:val="both"/>
        <w:rPr>
          <w:rFonts w:cs="Calibri"/>
          <w:lang w:eastAsia="en-GB"/>
        </w:rPr>
      </w:pPr>
      <w:r>
        <w:rPr>
          <w:rFonts w:cs="Calibri"/>
          <w:lang w:eastAsia="en-GB"/>
        </w:rPr>
        <w:t xml:space="preserve">Sutter M and Weck-Hanneman H (2003), “Taxation and the Veil of Ignorance: A Real Effort Experiment on the Laffer Curve”, </w:t>
      </w:r>
      <w:r>
        <w:rPr>
          <w:rFonts w:cs="Calibri"/>
          <w:i/>
          <w:lang w:eastAsia="en-GB"/>
        </w:rPr>
        <w:t>Public Choice</w:t>
      </w:r>
      <w:r>
        <w:rPr>
          <w:rFonts w:cs="Calibri"/>
          <w:lang w:eastAsia="en-GB"/>
        </w:rPr>
        <w:t>, 115, 217-240.</w:t>
      </w:r>
    </w:p>
    <w:p w14:paraId="64996E04" w14:textId="77777777" w:rsidR="00A92F8C" w:rsidRDefault="0045648E">
      <w:pPr>
        <w:spacing w:after="120" w:line="360" w:lineRule="auto"/>
        <w:ind w:left="567" w:hanging="567"/>
        <w:jc w:val="both"/>
        <w:rPr>
          <w:rFonts w:cs="Calibri"/>
          <w:color w:val="C00000"/>
          <w:lang w:eastAsia="en-GB"/>
        </w:rPr>
      </w:pPr>
      <w:r>
        <w:rPr>
          <w:rFonts w:cs="Calibri"/>
          <w:color w:val="auto"/>
          <w:lang w:eastAsia="en-GB"/>
        </w:rPr>
        <w:t>Voigt S (2013), “Veilonomics: On the Use and Utility of Veils in Constitutional Political Economy”, working paper.</w:t>
      </w:r>
    </w:p>
    <w:p w14:paraId="6D1E6B17" w14:textId="77777777" w:rsidR="00A92F8C" w:rsidRDefault="00A92F8C">
      <w:pPr>
        <w:spacing w:after="120" w:line="360" w:lineRule="auto"/>
        <w:ind w:left="567" w:hanging="567"/>
        <w:jc w:val="both"/>
        <w:rPr>
          <w:rFonts w:cs="Calibri"/>
          <w:lang w:eastAsia="en-GB"/>
        </w:rPr>
      </w:pPr>
    </w:p>
    <w:p w14:paraId="1882F304" w14:textId="2D796ADD" w:rsidR="00A92F8C" w:rsidRDefault="0045648E">
      <w:pPr>
        <w:spacing w:after="120" w:line="360" w:lineRule="auto"/>
        <w:rPr>
          <w:rFonts w:cs="Calibri"/>
          <w:lang w:eastAsia="en-GB"/>
        </w:rPr>
      </w:pPr>
      <w:r>
        <w:br w:type="page"/>
      </w:r>
      <w:r>
        <w:rPr>
          <w:rFonts w:cs="Calibri"/>
          <w:i/>
          <w:lang w:eastAsia="en-GB"/>
        </w:rPr>
        <w:lastRenderedPageBreak/>
        <w:t xml:space="preserve">Figure </w:t>
      </w:r>
      <w:r w:rsidR="00850C2E">
        <w:rPr>
          <w:rFonts w:cs="Calibri"/>
          <w:i/>
          <w:lang w:eastAsia="en-GB"/>
        </w:rPr>
        <w:t>1</w:t>
      </w:r>
    </w:p>
    <w:p w14:paraId="0A0E3523" w14:textId="77777777" w:rsidR="00D87DA7" w:rsidRDefault="0045648E" w:rsidP="0045648E">
      <w:pPr>
        <w:spacing w:after="120" w:line="360" w:lineRule="auto"/>
      </w:pPr>
      <w:r>
        <w:rPr>
          <w:noProof/>
          <w:lang w:eastAsia="en-GB"/>
        </w:rPr>
        <w:drawing>
          <wp:inline distT="0" distB="0" distL="0" distR="0" wp14:anchorId="019F17AB" wp14:editId="4F5BAA53">
            <wp:extent cx="5731510" cy="509460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18"/>
                    <a:stretch>
                      <a:fillRect/>
                    </a:stretch>
                  </pic:blipFill>
                  <pic:spPr bwMode="auto">
                    <a:xfrm>
                      <a:off x="0" y="0"/>
                      <a:ext cx="5731510" cy="5094605"/>
                    </a:xfrm>
                    <a:prstGeom prst="rect">
                      <a:avLst/>
                    </a:prstGeom>
                  </pic:spPr>
                </pic:pic>
              </a:graphicData>
            </a:graphic>
          </wp:inline>
        </w:drawing>
      </w:r>
    </w:p>
    <w:p w14:paraId="1D26D8FB" w14:textId="2F1C0B2B" w:rsidR="00D87DA7" w:rsidRDefault="00D87DA7">
      <w:pPr>
        <w:spacing w:before="12268" w:after="120" w:line="360" w:lineRule="auto"/>
        <w:jc w:val="both"/>
      </w:pPr>
      <w:r>
        <w:lastRenderedPageBreak/>
        <w:t>Figure 2</w:t>
      </w:r>
    </w:p>
    <w:p w14:paraId="7746938F" w14:textId="721D9AE9" w:rsidR="00D87DA7" w:rsidRDefault="00D87DA7">
      <w:pPr>
        <w:spacing w:before="12268" w:after="120" w:line="360" w:lineRule="auto"/>
        <w:jc w:val="both"/>
      </w:pPr>
      <w:r>
        <w:rPr>
          <w:noProof/>
          <w:lang w:eastAsia="en-GB"/>
        </w:rPr>
        <w:drawing>
          <wp:anchor distT="0" distB="0" distL="0" distR="0" simplePos="0" relativeHeight="8" behindDoc="0" locked="0" layoutInCell="0" allowOverlap="1" wp14:anchorId="5D341D3E" wp14:editId="68297868">
            <wp:simplePos x="0" y="0"/>
            <wp:positionH relativeFrom="margin">
              <wp:align>left</wp:align>
            </wp:positionH>
            <wp:positionV relativeFrom="paragraph">
              <wp:posOffset>1012825</wp:posOffset>
            </wp:positionV>
            <wp:extent cx="6979285" cy="5291455"/>
            <wp:effectExtent l="5715" t="0" r="0" b="0"/>
            <wp:wrapSquare wrapText="largest"/>
            <wp:docPr id="5" name="Image1"/>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19"/>
                    <a:stretch/>
                  </pic:blipFill>
                  <pic:spPr>
                    <a:xfrm rot="5400000">
                      <a:off x="0" y="0"/>
                      <a:ext cx="6979285" cy="5291455"/>
                    </a:xfrm>
                    <a:prstGeom prst="rect">
                      <a:avLst/>
                    </a:prstGeom>
                    <a:ln w="0">
                      <a:noFill/>
                    </a:ln>
                  </pic:spPr>
                </pic:pic>
              </a:graphicData>
            </a:graphic>
            <wp14:sizeRelH relativeFrom="margin">
              <wp14:pctWidth>0</wp14:pctWidth>
            </wp14:sizeRelH>
            <wp14:sizeRelV relativeFrom="margin">
              <wp14:pctHeight>0</wp14:pctHeight>
            </wp14:sizeRelV>
          </wp:anchor>
        </w:drawing>
      </w:r>
    </w:p>
    <w:p w14:paraId="363CC323" w14:textId="77777777" w:rsidR="00A92F8C" w:rsidRDefault="0045648E">
      <w:pPr>
        <w:spacing w:before="12268" w:after="120" w:line="360" w:lineRule="auto"/>
        <w:jc w:val="both"/>
      </w:pPr>
      <w:r>
        <w:rPr>
          <w:noProof/>
          <w:lang w:eastAsia="en-GB"/>
        </w:rPr>
        <w:lastRenderedPageBreak/>
        <w:drawing>
          <wp:anchor distT="0" distB="1270" distL="114935" distR="116205" simplePos="0" relativeHeight="6" behindDoc="0" locked="0" layoutInCell="0" allowOverlap="1" wp14:anchorId="0849FE02" wp14:editId="19A253D8">
            <wp:simplePos x="0" y="0"/>
            <wp:positionH relativeFrom="column">
              <wp:align>center</wp:align>
            </wp:positionH>
            <wp:positionV relativeFrom="page">
              <wp:align>center</wp:align>
            </wp:positionV>
            <wp:extent cx="5847080" cy="7790180"/>
            <wp:effectExtent l="0" t="0" r="0" b="0"/>
            <wp:wrapTight wrapText="bothSides">
              <wp:wrapPolygon edited="0">
                <wp:start x="-133" y="0"/>
                <wp:lineTo x="-133" y="21375"/>
                <wp:lineTo x="21484" y="21375"/>
                <wp:lineTo x="21484" y="0"/>
                <wp:lineTo x="-133" y="0"/>
              </wp:wrapPolygon>
            </wp:wrapTight>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
                    <pic:cNvPicPr>
                      <a:picLocks noChangeAspect="1" noChangeArrowheads="1"/>
                    </pic:cNvPicPr>
                  </pic:nvPicPr>
                  <pic:blipFill>
                    <a:blip r:embed="rId20"/>
                    <a:stretch>
                      <a:fillRect/>
                    </a:stretch>
                  </pic:blipFill>
                  <pic:spPr bwMode="auto">
                    <a:xfrm>
                      <a:off x="0" y="0"/>
                      <a:ext cx="5847080" cy="7790180"/>
                    </a:xfrm>
                    <a:prstGeom prst="rect">
                      <a:avLst/>
                    </a:prstGeom>
                  </pic:spPr>
                </pic:pic>
              </a:graphicData>
            </a:graphic>
          </wp:anchor>
        </w:drawing>
      </w:r>
      <w:r>
        <w:rPr>
          <w:rFonts w:cs="Calibri"/>
          <w:b/>
        </w:rPr>
        <w:t>Appendix A</w:t>
      </w:r>
      <w:r>
        <w:rPr>
          <w:rFonts w:cs="Calibri"/>
        </w:rPr>
        <w:t>:</w:t>
      </w:r>
      <w:r>
        <w:rPr>
          <w:rFonts w:cs="Calibri"/>
        </w:rPr>
        <w:tab/>
        <w:t>Screenshots from Stage 1</w:t>
      </w:r>
    </w:p>
    <w:p w14:paraId="0D1F4136" w14:textId="77777777" w:rsidR="00A92F8C" w:rsidRDefault="0045648E">
      <w:pPr>
        <w:spacing w:after="120" w:line="360" w:lineRule="auto"/>
        <w:rPr>
          <w:rFonts w:eastAsiaTheme="minorHAnsi" w:cs="Calibri"/>
        </w:rPr>
      </w:pPr>
      <w:r>
        <w:rPr>
          <w:rFonts w:eastAsiaTheme="minorHAnsi" w:cs="Calibri"/>
          <w:noProof/>
          <w:lang w:eastAsia="en-GB"/>
        </w:rPr>
        <w:drawing>
          <wp:anchor distT="0" distB="1270" distL="114935" distR="116205" simplePos="0" relativeHeight="7" behindDoc="0" locked="0" layoutInCell="0" allowOverlap="1" wp14:anchorId="03773307" wp14:editId="0EED57CE">
            <wp:simplePos x="0" y="0"/>
            <wp:positionH relativeFrom="column">
              <wp:posOffset>-59055</wp:posOffset>
            </wp:positionH>
            <wp:positionV relativeFrom="margin">
              <wp:posOffset>506730</wp:posOffset>
            </wp:positionV>
            <wp:extent cx="5847080" cy="7790180"/>
            <wp:effectExtent l="0" t="0" r="0" b="0"/>
            <wp:wrapTight wrapText="bothSides">
              <wp:wrapPolygon edited="0">
                <wp:start x="-100" y="0"/>
                <wp:lineTo x="-100" y="21417"/>
                <wp:lineTo x="21493" y="21417"/>
                <wp:lineTo x="21493" y="0"/>
                <wp:lineTo x="-100" y="0"/>
              </wp:wrapPolygon>
            </wp:wrapTight>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2"/>
                    <pic:cNvPicPr>
                      <a:picLocks noChangeAspect="1" noChangeArrowheads="1"/>
                    </pic:cNvPicPr>
                  </pic:nvPicPr>
                  <pic:blipFill>
                    <a:blip r:embed="rId21"/>
                    <a:stretch>
                      <a:fillRect/>
                    </a:stretch>
                  </pic:blipFill>
                  <pic:spPr bwMode="auto">
                    <a:xfrm>
                      <a:off x="0" y="0"/>
                      <a:ext cx="5847080" cy="7790180"/>
                    </a:xfrm>
                    <a:prstGeom prst="rect">
                      <a:avLst/>
                    </a:prstGeom>
                  </pic:spPr>
                </pic:pic>
              </a:graphicData>
            </a:graphic>
          </wp:anchor>
        </w:drawing>
      </w:r>
    </w:p>
    <w:p w14:paraId="03157715" w14:textId="77777777" w:rsidR="00A92F8C" w:rsidRDefault="0045648E">
      <w:pPr>
        <w:spacing w:after="120" w:line="360" w:lineRule="auto"/>
        <w:rPr>
          <w:b/>
        </w:rPr>
      </w:pPr>
      <w:r>
        <w:br w:type="page"/>
      </w:r>
    </w:p>
    <w:p w14:paraId="69861886" w14:textId="77777777" w:rsidR="00A92F8C" w:rsidRDefault="0045648E">
      <w:pPr>
        <w:spacing w:after="120" w:line="360" w:lineRule="auto"/>
      </w:pPr>
      <w:r>
        <w:rPr>
          <w:b/>
        </w:rPr>
        <w:lastRenderedPageBreak/>
        <w:t>Appendix B</w:t>
      </w:r>
      <w:r>
        <w:t xml:space="preserve">: </w:t>
      </w:r>
      <w:r>
        <w:rPr>
          <w:i/>
          <w:iCs/>
        </w:rPr>
        <w:t>Showing that it is impossible to satisfy Income Compensation for Luck</w:t>
      </w:r>
      <w:r>
        <w:rPr>
          <w:rFonts w:cs="Calibri"/>
          <w:i/>
          <w:iCs/>
          <w:lang w:eastAsia="en-GB"/>
        </w:rPr>
        <w:t xml:space="preserve"> in general. </w:t>
      </w:r>
    </w:p>
    <w:p w14:paraId="5867B9DA" w14:textId="77777777" w:rsidR="00A92F8C" w:rsidRDefault="0045648E">
      <w:pPr>
        <w:spacing w:after="120" w:line="360" w:lineRule="auto"/>
      </w:pPr>
      <w:r>
        <w:rPr>
          <w:rFonts w:cs="Calibri"/>
          <w:lang w:eastAsia="en-GB"/>
        </w:rPr>
        <w:t>It requires that the following five equations have a solution:</w:t>
      </w:r>
    </w:p>
    <w:p w14:paraId="1E51C3A1" w14:textId="77777777" w:rsidR="00A92F8C" w:rsidRDefault="0045648E">
      <w:pPr>
        <w:spacing w:after="120" w:line="360" w:lineRule="auto"/>
        <w:jc w:val="both"/>
        <w:rPr>
          <w:rFonts w:cs="Calibri"/>
        </w:rPr>
      </w:pPr>
      <w:r>
        <w:rPr>
          <w:rFonts w:cs="Calibri"/>
          <w:i/>
        </w:rPr>
        <w:t>Y</w:t>
      </w:r>
      <w:r>
        <w:rPr>
          <w:rFonts w:cs="Calibri"/>
          <w:i/>
          <w:vertAlign w:val="subscript"/>
        </w:rPr>
        <w:t>BL</w:t>
      </w:r>
      <w:r>
        <w:rPr>
          <w:rFonts w:cs="Calibri"/>
        </w:rPr>
        <w:t xml:space="preserve"> + </w:t>
      </w:r>
      <w:r>
        <w:rPr>
          <w:rFonts w:cs="Calibri"/>
          <w:i/>
        </w:rPr>
        <w:t>D</w:t>
      </w:r>
      <w:r>
        <w:rPr>
          <w:rFonts w:cs="Calibri"/>
          <w:i/>
          <w:vertAlign w:val="subscript"/>
        </w:rPr>
        <w:t>BL</w:t>
      </w:r>
      <w:r>
        <w:rPr>
          <w:rFonts w:cs="Calibri"/>
          <w:i/>
        </w:rPr>
        <w:t xml:space="preserve"> = Y</w:t>
      </w:r>
      <w:r>
        <w:rPr>
          <w:rFonts w:cs="Calibri"/>
          <w:i/>
          <w:vertAlign w:val="subscript"/>
        </w:rPr>
        <w:t>GL</w:t>
      </w:r>
      <w:r>
        <w:rPr>
          <w:rFonts w:cs="Calibri"/>
        </w:rPr>
        <w:t xml:space="preserve"> + </w:t>
      </w:r>
      <w:r>
        <w:rPr>
          <w:rFonts w:cs="Calibri"/>
          <w:i/>
        </w:rPr>
        <w:t>D</w:t>
      </w:r>
      <w:r>
        <w:rPr>
          <w:rFonts w:cs="Calibri"/>
          <w:i/>
          <w:vertAlign w:val="subscript"/>
        </w:rPr>
        <w:t>GL</w:t>
      </w:r>
      <w:r>
        <w:rPr>
          <w:rFonts w:cs="Calibri"/>
          <w:i/>
        </w:rPr>
        <w:t xml:space="preserve">    </w:t>
      </w:r>
      <w:r>
        <w:rPr>
          <w:rFonts w:cs="Calibri"/>
        </w:rPr>
        <w:t>(If they Leave they get the same payment whether they have Bad or Good luck)</w:t>
      </w:r>
    </w:p>
    <w:p w14:paraId="41CAAC63" w14:textId="77777777" w:rsidR="00A92F8C" w:rsidRDefault="0045648E">
      <w:pPr>
        <w:spacing w:after="120" w:line="360" w:lineRule="auto"/>
        <w:jc w:val="both"/>
        <w:rPr>
          <w:rFonts w:cs="Calibri"/>
        </w:rPr>
      </w:pPr>
      <w:r>
        <w:rPr>
          <w:rFonts w:cs="Calibri"/>
          <w:i/>
        </w:rPr>
        <w:t>Y</w:t>
      </w:r>
      <w:r>
        <w:rPr>
          <w:rFonts w:cs="Calibri"/>
          <w:i/>
          <w:vertAlign w:val="subscript"/>
        </w:rPr>
        <w:t>BS</w:t>
      </w:r>
      <w:r>
        <w:rPr>
          <w:rFonts w:cs="Calibri"/>
        </w:rPr>
        <w:t xml:space="preserve"> + </w:t>
      </w:r>
      <w:r>
        <w:rPr>
          <w:rFonts w:cs="Calibri"/>
          <w:i/>
        </w:rPr>
        <w:t>D</w:t>
      </w:r>
      <w:r>
        <w:rPr>
          <w:rFonts w:cs="Calibri"/>
          <w:i/>
          <w:vertAlign w:val="subscript"/>
        </w:rPr>
        <w:t>BS</w:t>
      </w:r>
      <w:r>
        <w:rPr>
          <w:rFonts w:cs="Calibri"/>
          <w:i/>
        </w:rPr>
        <w:t xml:space="preserve"> = Y</w:t>
      </w:r>
      <w:r>
        <w:rPr>
          <w:rFonts w:cs="Calibri"/>
          <w:i/>
          <w:vertAlign w:val="subscript"/>
        </w:rPr>
        <w:t>GS</w:t>
      </w:r>
      <w:r>
        <w:rPr>
          <w:rFonts w:cs="Calibri"/>
        </w:rPr>
        <w:t xml:space="preserve"> + </w:t>
      </w:r>
      <w:r>
        <w:rPr>
          <w:rFonts w:cs="Calibri"/>
          <w:i/>
        </w:rPr>
        <w:t>D</w:t>
      </w:r>
      <w:r>
        <w:rPr>
          <w:rFonts w:cs="Calibri"/>
          <w:i/>
          <w:vertAlign w:val="subscript"/>
        </w:rPr>
        <w:t>GS</w:t>
      </w:r>
      <w:r>
        <w:rPr>
          <w:rFonts w:cs="Calibri"/>
          <w:i/>
        </w:rPr>
        <w:t xml:space="preserve">   </w:t>
      </w:r>
      <w:r>
        <w:rPr>
          <w:rFonts w:cs="Calibri"/>
        </w:rPr>
        <w:t>(If they Stay they get the same payment whether they have Bad or Good luck)</w:t>
      </w:r>
    </w:p>
    <w:p w14:paraId="174434F3" w14:textId="77777777" w:rsidR="00A92F8C" w:rsidRDefault="0045648E">
      <w:pPr>
        <w:spacing w:after="120" w:line="360" w:lineRule="auto"/>
        <w:jc w:val="both"/>
        <w:rPr>
          <w:rFonts w:cs="Calibri"/>
        </w:rPr>
      </w:pPr>
      <w:r>
        <w:rPr>
          <w:rFonts w:cs="Calibri"/>
          <w:i/>
        </w:rPr>
        <w:t>D</w:t>
      </w:r>
      <w:r>
        <w:rPr>
          <w:rFonts w:cs="Calibri"/>
          <w:i/>
          <w:vertAlign w:val="subscript"/>
        </w:rPr>
        <w:t>BL</w:t>
      </w:r>
      <w:r>
        <w:rPr>
          <w:rFonts w:cs="Calibri"/>
          <w:i/>
        </w:rPr>
        <w:t xml:space="preserve"> = D</w:t>
      </w:r>
      <w:r>
        <w:rPr>
          <w:rFonts w:cs="Calibri"/>
          <w:i/>
          <w:vertAlign w:val="subscript"/>
        </w:rPr>
        <w:t>BS</w:t>
      </w:r>
      <w:r>
        <w:rPr>
          <w:rFonts w:cs="Calibri"/>
          <w:i/>
        </w:rPr>
        <w:t xml:space="preserve">                     </w:t>
      </w:r>
      <w:r>
        <w:rPr>
          <w:rFonts w:cs="Calibri"/>
        </w:rPr>
        <w:t>(If they have Bad luck they get the same dividend whether they Leave or Stay)</w:t>
      </w:r>
    </w:p>
    <w:p w14:paraId="2EAFFFBB" w14:textId="77777777" w:rsidR="00A92F8C" w:rsidRDefault="0045648E">
      <w:pPr>
        <w:spacing w:after="120" w:line="360" w:lineRule="auto"/>
        <w:jc w:val="both"/>
        <w:rPr>
          <w:rFonts w:cs="Calibri"/>
        </w:rPr>
      </w:pPr>
      <w:r>
        <w:rPr>
          <w:rFonts w:cs="Calibri"/>
          <w:i/>
        </w:rPr>
        <w:t>D</w:t>
      </w:r>
      <w:r>
        <w:rPr>
          <w:rFonts w:cs="Calibri"/>
          <w:i/>
          <w:vertAlign w:val="subscript"/>
        </w:rPr>
        <w:t>GL</w:t>
      </w:r>
      <w:r>
        <w:rPr>
          <w:rFonts w:cs="Calibri"/>
          <w:i/>
        </w:rPr>
        <w:t xml:space="preserve"> = D</w:t>
      </w:r>
      <w:r>
        <w:rPr>
          <w:rFonts w:cs="Calibri"/>
          <w:i/>
          <w:vertAlign w:val="subscript"/>
        </w:rPr>
        <w:t>GS</w:t>
      </w:r>
      <w:r>
        <w:rPr>
          <w:rFonts w:cs="Calibri"/>
          <w:i/>
        </w:rPr>
        <w:t xml:space="preserve">                     </w:t>
      </w:r>
      <w:r>
        <w:rPr>
          <w:rFonts w:cs="Calibri"/>
        </w:rPr>
        <w:t>(If they have Good luck they get the same dividend whether they Leave or Stay)</w:t>
      </w:r>
    </w:p>
    <w:p w14:paraId="30F27E47" w14:textId="77777777" w:rsidR="00A92F8C" w:rsidRDefault="0045648E">
      <w:pPr>
        <w:spacing w:after="120" w:line="360" w:lineRule="auto"/>
        <w:jc w:val="both"/>
        <w:rPr>
          <w:rFonts w:cs="Calibri"/>
        </w:rPr>
      </w:pPr>
      <w:r>
        <w:rPr>
          <w:rFonts w:cs="Calibri"/>
          <w:i/>
        </w:rPr>
        <w:t>D</w:t>
      </w:r>
      <w:r>
        <w:rPr>
          <w:rFonts w:cs="Calibri"/>
          <w:i/>
          <w:vertAlign w:val="subscript"/>
        </w:rPr>
        <w:t>BL</w:t>
      </w:r>
      <w:r>
        <w:rPr>
          <w:rFonts w:cs="Calibri"/>
          <w:i/>
        </w:rPr>
        <w:t>+ D</w:t>
      </w:r>
      <w:r>
        <w:rPr>
          <w:rFonts w:cs="Calibri"/>
          <w:i/>
          <w:vertAlign w:val="subscript"/>
        </w:rPr>
        <w:t>BS</w:t>
      </w:r>
      <w:r>
        <w:rPr>
          <w:rFonts w:cs="Calibri"/>
          <w:i/>
        </w:rPr>
        <w:t>+ D</w:t>
      </w:r>
      <w:r>
        <w:rPr>
          <w:rFonts w:cs="Calibri"/>
          <w:i/>
          <w:vertAlign w:val="subscript"/>
        </w:rPr>
        <w:t>GL</w:t>
      </w:r>
      <w:r>
        <w:rPr>
          <w:rFonts w:cs="Calibri"/>
          <w:i/>
        </w:rPr>
        <w:t>+D</w:t>
      </w:r>
      <w:r>
        <w:rPr>
          <w:rFonts w:cs="Calibri"/>
          <w:i/>
          <w:vertAlign w:val="subscript"/>
        </w:rPr>
        <w:t>GS</w:t>
      </w:r>
      <w:r>
        <w:rPr>
          <w:rFonts w:cs="Calibri"/>
          <w:i/>
        </w:rPr>
        <w:t xml:space="preserve"> = 40 </w:t>
      </w:r>
      <w:r>
        <w:rPr>
          <w:rFonts w:cs="Calibri"/>
        </w:rPr>
        <w:t>(the dividends add up to the total amount to distribute)</w:t>
      </w:r>
    </w:p>
    <w:p w14:paraId="61E33F5C" w14:textId="77777777" w:rsidR="00A92F8C" w:rsidRDefault="0045648E">
      <w:pPr>
        <w:spacing w:after="120" w:line="360" w:lineRule="auto"/>
      </w:pPr>
      <w:r>
        <w:rPr>
          <w:rFonts w:cs="Calibri"/>
        </w:rPr>
        <w:t xml:space="preserve">We have five equations in four unknowns which are mutually inconsistent unless it is the case that </w:t>
      </w:r>
      <w:r>
        <w:rPr>
          <w:rFonts w:cs="Calibri"/>
          <w:i/>
        </w:rPr>
        <w:t>Y</w:t>
      </w:r>
      <w:r>
        <w:rPr>
          <w:rFonts w:cs="Calibri"/>
          <w:i/>
          <w:vertAlign w:val="subscript"/>
        </w:rPr>
        <w:t>GL</w:t>
      </w:r>
      <w:r>
        <w:rPr>
          <w:rFonts w:cs="Calibri"/>
          <w:i/>
        </w:rPr>
        <w:t>-Y</w:t>
      </w:r>
      <w:r>
        <w:rPr>
          <w:rFonts w:cs="Calibri"/>
          <w:i/>
          <w:vertAlign w:val="subscript"/>
        </w:rPr>
        <w:t xml:space="preserve">BL </w:t>
      </w:r>
      <w:r>
        <w:rPr>
          <w:rFonts w:cs="Calibri"/>
          <w:i/>
        </w:rPr>
        <w:t>= Y</w:t>
      </w:r>
      <w:r>
        <w:rPr>
          <w:rFonts w:cs="Calibri"/>
          <w:i/>
          <w:vertAlign w:val="subscript"/>
        </w:rPr>
        <w:t>GS</w:t>
      </w:r>
      <w:r>
        <w:rPr>
          <w:rFonts w:cs="Calibri"/>
          <w:i/>
        </w:rPr>
        <w:t>-Y</w:t>
      </w:r>
      <w:r>
        <w:rPr>
          <w:rFonts w:cs="Calibri"/>
          <w:i/>
          <w:vertAlign w:val="subscript"/>
        </w:rPr>
        <w:t>BS</w:t>
      </w:r>
      <w:r>
        <w:rPr>
          <w:rFonts w:cs="Calibri"/>
          <w:i/>
        </w:rPr>
        <w:t xml:space="preserve"> </w:t>
      </w:r>
      <w:r>
        <w:rPr>
          <w:rFonts w:cs="Calibri"/>
        </w:rPr>
        <w:t>(which is possible but unlikely).</w:t>
      </w:r>
    </w:p>
    <w:p w14:paraId="660296E5" w14:textId="77777777" w:rsidR="00A92F8C" w:rsidRDefault="00A92F8C">
      <w:pPr>
        <w:spacing w:after="120" w:line="360" w:lineRule="auto"/>
        <w:rPr>
          <w:rFonts w:cs="Calibri"/>
        </w:rPr>
      </w:pPr>
    </w:p>
    <w:p w14:paraId="0C63AD4E" w14:textId="77777777" w:rsidR="00A92F8C" w:rsidRDefault="00A92F8C">
      <w:pPr>
        <w:spacing w:after="120" w:line="360" w:lineRule="auto"/>
        <w:rPr>
          <w:rFonts w:cs="Calibri"/>
        </w:rPr>
      </w:pPr>
    </w:p>
    <w:p w14:paraId="66FC4234" w14:textId="77777777" w:rsidR="00A92F8C" w:rsidRDefault="0045648E">
      <w:pPr>
        <w:spacing w:after="120" w:line="360" w:lineRule="auto"/>
        <w:jc w:val="both"/>
        <w:rPr>
          <w:b/>
          <w:bCs/>
        </w:rPr>
      </w:pPr>
      <w:r>
        <w:br w:type="page"/>
      </w:r>
    </w:p>
    <w:p w14:paraId="7684BFEB" w14:textId="77777777" w:rsidR="00A92F8C" w:rsidRDefault="0045648E">
      <w:pPr>
        <w:spacing w:after="120" w:line="360" w:lineRule="auto"/>
        <w:jc w:val="both"/>
      </w:pPr>
      <w:r>
        <w:rPr>
          <w:b/>
          <w:bCs/>
        </w:rPr>
        <w:lastRenderedPageBreak/>
        <w:t>Appendix C:</w:t>
      </w:r>
      <w:r>
        <w:t xml:space="preserve"> </w:t>
      </w:r>
      <w:r>
        <w:rPr>
          <w:i/>
        </w:rPr>
        <w:t>Evaluating an incomplete Principle of Accountability</w:t>
      </w:r>
    </w:p>
    <w:p w14:paraId="5DC3A450" w14:textId="77777777" w:rsidR="00A92F8C" w:rsidRDefault="0045648E">
      <w:pPr>
        <w:spacing w:after="120" w:line="360" w:lineRule="auto"/>
        <w:ind w:firstLine="720"/>
        <w:jc w:val="both"/>
      </w:pPr>
      <w:r>
        <w:t>Our experiment was designed to assess the support for the Principle of Accountability. This implies Equal Payments at each level of effort, and Equal Dividends at each level of luck. However, the Principle of Accountability as we have already noted in section 2, may be incoherent.</w:t>
      </w:r>
    </w:p>
    <w:p w14:paraId="35837A56" w14:textId="77777777" w:rsidR="00A92F8C" w:rsidRDefault="0045648E">
      <w:pPr>
        <w:spacing w:after="120" w:line="360" w:lineRule="auto"/>
        <w:ind w:firstLine="720"/>
        <w:jc w:val="both"/>
      </w:pPr>
      <w:r>
        <w:t xml:space="preserve">This incoherence happens when all four income positions are occupied; that is, when there is what can be called a saturated profile. Suppose instead, as in Table 4c, for example, that there are no members with bad luck who choose low effort; that is the profile is </w:t>
      </w:r>
      <w:r>
        <w:rPr>
          <w:i/>
        </w:rPr>
        <w:t xml:space="preserve">not </w:t>
      </w:r>
      <w:r>
        <w:t xml:space="preserve">saturated. Then the rule of Equal Dividends for all those with bad luck is non-binding, as is the rule of Equal Payments for those with low effort. In effect, the Principle of Accountability requires here only that dividends be equal for those with good luck, and that payments be equal for those with high effort, which is arithmetically unproblematic. Therefore, a contingent PoA regime is feasible: Equal Payments at each level of effort, and Equal Dividends at each level of luck, but on condition that the profile is not saturated. </w:t>
      </w:r>
    </w:p>
    <w:p w14:paraId="0FF916F4" w14:textId="77777777" w:rsidR="00A92F8C" w:rsidRDefault="0045648E">
      <w:pPr>
        <w:spacing w:after="120" w:line="360" w:lineRule="auto"/>
        <w:ind w:firstLine="720"/>
        <w:jc w:val="both"/>
      </w:pPr>
      <w:r>
        <w:t xml:space="preserve">Given saturation, however, the follower of the PoA faces in effect a trade-off. This could feasibly take the form of an incomplete PoA regime: Equal Payments at each level of effort, and Equal Dividends at one level of luck (with </w:t>
      </w:r>
      <w:r>
        <w:rPr>
          <w:color w:val="auto"/>
        </w:rPr>
        <w:t xml:space="preserve">unequal dividends </w:t>
      </w:r>
      <w:r>
        <w:t xml:space="preserve">at the other level of luck being whatever the arithmetic entails, </w:t>
      </w:r>
      <w:r>
        <w:rPr>
          <w:color w:val="auto"/>
        </w:rPr>
        <w:t>as in Table 4b</w:t>
      </w:r>
      <w:r>
        <w:t xml:space="preserve">); or, alternatively, Equal Dividends at each level of luck, and Equal Payments at one level of effort (with </w:t>
      </w:r>
      <w:r>
        <w:rPr>
          <w:color w:val="auto"/>
        </w:rPr>
        <w:t xml:space="preserve">unequal payments </w:t>
      </w:r>
      <w:r>
        <w:t>at the other being whatever the arithmetic entails</w:t>
      </w:r>
      <w:r>
        <w:rPr>
          <w:color w:val="auto"/>
        </w:rPr>
        <w:t>, as in Table 4a</w:t>
      </w:r>
      <w:r>
        <w:t>).</w:t>
      </w:r>
    </w:p>
    <w:p w14:paraId="61F23CB8" w14:textId="77777777" w:rsidR="00A92F8C" w:rsidRDefault="0045648E">
      <w:pPr>
        <w:spacing w:after="120" w:line="360" w:lineRule="auto"/>
        <w:ind w:firstLine="720"/>
        <w:jc w:val="both"/>
      </w:pPr>
      <w:r>
        <w:t xml:space="preserve">Evaluating these lesser versions of the Principle of Accountability is far from straightforward. We could refer to Fleurbaey (2008) who approaches the question of the appropriate choice of the principles of distributive justice by applying the idea of </w:t>
      </w:r>
      <w:r>
        <w:rPr>
          <w:i/>
        </w:rPr>
        <w:t>non-envy</w:t>
      </w:r>
      <w:r>
        <w:t>; this is his interpretation of fairness. In Fleurbaey (2008)</w:t>
      </w:r>
      <w:r>
        <w:rPr>
          <w:rStyle w:val="FootnoteAnchor"/>
        </w:rPr>
        <w:footnoteReference w:id="21"/>
      </w:r>
      <w:r>
        <w:t xml:space="preserve">, an outcome is fair if no one envies anyone else </w:t>
      </w:r>
      <w:r>
        <w:rPr>
          <w:i/>
        </w:rPr>
        <w:t>ex post</w:t>
      </w:r>
      <w:r>
        <w:t>: no individual would prefer anyone else’s final position</w:t>
      </w:r>
      <w:r>
        <w:rPr>
          <w:rStyle w:val="FootnoteAnchor"/>
        </w:rPr>
        <w:footnoteReference w:id="22"/>
      </w:r>
      <w:r>
        <w:t xml:space="preserve"> to his own.</w:t>
      </w:r>
    </w:p>
    <w:p w14:paraId="251053E2" w14:textId="77777777" w:rsidR="00A92F8C" w:rsidRDefault="0045648E">
      <w:pPr>
        <w:spacing w:after="120" w:line="360" w:lineRule="auto"/>
        <w:ind w:firstLine="720"/>
        <w:jc w:val="both"/>
      </w:pPr>
      <w:r>
        <w:t>In some simple situations, the implications of non-envy are clear. Suppose that the only dimension is luck, with all individuals constrained to the same level of effort. Then straightforwardly envy-freeness requires Equal Payments for all. Now suppose instead that the only dimension is effort, with all individuals having the same level of luck. The implications of envy-freeness here are less straightforward, but can be reasoned as follows. If all individuals know that an Equal Dividends regime is in place, then each knows that his dividend will be X/4, and each makes his effort decision according to whether the additional payment is worth the additional effort. The outcome now must be envy-</w:t>
      </w:r>
      <w:r>
        <w:lastRenderedPageBreak/>
        <w:t xml:space="preserve">free, since a low-effort chooser could have achieved exactly the same outcome as a high-effort chooser, simply by choosing differently, and </w:t>
      </w:r>
      <w:r>
        <w:rPr>
          <w:i/>
        </w:rPr>
        <w:t>vice-versa</w:t>
      </w:r>
      <w:r>
        <w:t xml:space="preserve">. An Equal Payments regime </w:t>
      </w:r>
      <w:r>
        <w:rPr>
          <w:i/>
        </w:rPr>
        <w:t>could</w:t>
      </w:r>
      <w:r>
        <w:t xml:space="preserve"> produce an envy-free outcome, for example if each individual chose low effort, but not necessarily</w:t>
      </w:r>
      <w:r>
        <w:rPr>
          <w:rStyle w:val="FootnoteAnchor"/>
        </w:rPr>
        <w:footnoteReference w:id="23"/>
      </w:r>
      <w:r>
        <w:t>.</w:t>
      </w:r>
    </w:p>
    <w:p w14:paraId="7E6ED44C" w14:textId="77777777" w:rsidR="00A92F8C" w:rsidRDefault="0045648E">
      <w:pPr>
        <w:spacing w:after="120" w:line="360" w:lineRule="auto"/>
        <w:ind w:firstLine="720"/>
        <w:jc w:val="both"/>
      </w:pPr>
      <w:r>
        <w:t xml:space="preserve">However, when both dimensions are in play, things are more complicated, crucially because members do not know </w:t>
      </w:r>
      <w:r>
        <w:rPr>
          <w:i/>
        </w:rPr>
        <w:t>ex ante</w:t>
      </w:r>
      <w:r>
        <w:t xml:space="preserve"> how many members will be in each cell of the matrix. An incomplete PoA regime, as described above, is generally not envy-free. Less obviously, neither a contingent PoA  nor an incomplete PoA ensures envy-freeness at any level of luck. Suppose, for example, that bad luck dividends are to be equal. If it so happens that all members have bad luck, then the bad luck dividend will be X/4. (In addition, if all members know this then the outcome will plausibly be envy-free, as described above for Equal Dividends.) However, given also that payments are to be equalised at some level of effort, the bad luck dividend will be greater the more members there are, at that level of effort, with good luck rather than bad, their incremental incomes being in effect redistributed through increased dividends for other members. Therefore, a member with bad luck, when deciding his effort level, cannot know the bad luck dividend, and thus his payment at each effort level, without knowing how many members with good luck there are at each effort level for which payments are to be equalised. Of course, he does know the difference between his two relevant payments, since he knows that his dividend, whatever it is, will be unaffected by his choice. In addition, if his preferences happen to be linear in the payment then this will suffice for him to know whether high effort is </w:t>
      </w:r>
      <w:r>
        <w:rPr>
          <w:i/>
        </w:rPr>
        <w:t>ex post</w:t>
      </w:r>
      <w:r>
        <w:t xml:space="preserve"> preferable to low effort, each together with its payment. But given instead non-linear preferences, he might make an </w:t>
      </w:r>
      <w:r>
        <w:rPr>
          <w:i/>
        </w:rPr>
        <w:t>ex ant</w:t>
      </w:r>
      <w:r>
        <w:t xml:space="preserve">e rational choice of (say) high effort, but </w:t>
      </w:r>
      <w:r>
        <w:rPr>
          <w:i/>
        </w:rPr>
        <w:t>ex post</w:t>
      </w:r>
      <w:r>
        <w:t xml:space="preserve"> regret this, correspondingly envying any member with bad luck who chose low effort.</w:t>
      </w:r>
    </w:p>
    <w:p w14:paraId="7CD36795" w14:textId="77777777" w:rsidR="00A92F8C" w:rsidRDefault="0045648E">
      <w:pPr>
        <w:spacing w:after="120" w:line="360" w:lineRule="auto"/>
        <w:ind w:firstLine="720"/>
        <w:jc w:val="both"/>
      </w:pPr>
      <w:r>
        <w:rPr>
          <w:rFonts w:cs="Calibri"/>
        </w:rPr>
        <w:t>It is at least doubtful, therefore, that with regard to fairness a contingent or an incomplete PoA regime is ‘second-best’ optimal. Partly this is because it is not obvious how to rank outcomes that are not fully envy-free, for example in terms of the degree of envy-freeness</w:t>
      </w:r>
      <w:r>
        <w:rPr>
          <w:rStyle w:val="FootnoteAnchor"/>
          <w:rFonts w:cs="Calibri"/>
        </w:rPr>
        <w:footnoteReference w:id="24"/>
      </w:r>
      <w:r>
        <w:rPr>
          <w:rFonts w:cs="Calibri"/>
        </w:rPr>
        <w:t>. In addition, on any such measure, it is not clear that a contingent/incomplete Principle of Accountability will necessarily be superior to Equal Dividends everywhere or Equal Payments everywhere.</w:t>
      </w:r>
      <w:r>
        <w:br w:type="page"/>
      </w:r>
    </w:p>
    <w:p w14:paraId="5539C89F" w14:textId="77777777" w:rsidR="00A92F8C" w:rsidRDefault="0045648E">
      <w:pPr>
        <w:spacing w:after="120" w:line="360" w:lineRule="auto"/>
        <w:jc w:val="both"/>
      </w:pPr>
      <w:r>
        <w:rPr>
          <w:rFonts w:cs="Calibri"/>
          <w:b/>
          <w:bCs/>
        </w:rPr>
        <w:lastRenderedPageBreak/>
        <w:t xml:space="preserve">Appendix D: </w:t>
      </w:r>
      <w:r>
        <w:rPr>
          <w:rFonts w:cs="Calibri"/>
        </w:rPr>
        <w:t>default rule tests</w:t>
      </w:r>
    </w:p>
    <w:p w14:paraId="35F6B1ED" w14:textId="56B6F784" w:rsidR="00A92F8C" w:rsidRDefault="0045648E" w:rsidP="007076C1">
      <w:pPr>
        <w:spacing w:after="120" w:line="360" w:lineRule="auto"/>
        <w:jc w:val="both"/>
      </w:pPr>
      <w:r>
        <w:t xml:space="preserve">In the experiment, we ran each treatment (internal and external dictator) under two different default conditions, to check for the existence of default bias in our experiment. In the </w:t>
      </w:r>
      <w:r>
        <w:rPr>
          <w:i/>
          <w:iCs/>
        </w:rPr>
        <w:t xml:space="preserve">Equal payment default </w:t>
      </w:r>
      <w:r>
        <w:t xml:space="preserve">condition, at the start of the simulations all choices are set to </w:t>
      </w:r>
      <w:r>
        <w:rPr>
          <w:i/>
          <w:iCs/>
        </w:rPr>
        <w:t>equal payment</w:t>
      </w:r>
      <w:r>
        <w:t xml:space="preserve">. This means that a subject not willing to do any effort can sit the experiment out and will submit an </w:t>
      </w:r>
      <w:r>
        <w:rPr>
          <w:i/>
          <w:iCs/>
        </w:rPr>
        <w:t>equal payment</w:t>
      </w:r>
      <w:r>
        <w:t xml:space="preserve"> rule on both luck and effort dimensions. The </w:t>
      </w:r>
      <w:r>
        <w:rPr>
          <w:i/>
          <w:iCs/>
        </w:rPr>
        <w:t xml:space="preserve">Equal dividends default </w:t>
      </w:r>
      <w:r>
        <w:t xml:space="preserve">condition operates in a similar way, with the default set to </w:t>
      </w:r>
      <w:r>
        <w:rPr>
          <w:i/>
          <w:iCs/>
        </w:rPr>
        <w:t>equal dividends</w:t>
      </w:r>
      <w:r>
        <w:t xml:space="preserve">. This allows us to test is whether there is an effect of a default. </w:t>
      </w:r>
    </w:p>
    <w:p w14:paraId="5414A34B" w14:textId="77777777" w:rsidR="00A92F8C" w:rsidRDefault="0045648E" w:rsidP="00E94336">
      <w:pPr>
        <w:spacing w:after="120" w:line="360" w:lineRule="auto"/>
        <w:jc w:val="both"/>
      </w:pPr>
      <w:r>
        <w:t>We test the default effect separately for each of the two treatments, and for each of the scenarios. The table reports p-values for χ</w:t>
      </w:r>
      <w:r>
        <w:rPr>
          <w:vertAlign w:val="superscript"/>
        </w:rPr>
        <w:t>2</w:t>
      </w:r>
      <w:r>
        <w:rPr>
          <w:sz w:val="24"/>
        </w:rPr>
        <w:t xml:space="preserve"> tests applied to raw choice data. </w:t>
      </w:r>
      <w:r>
        <w:t xml:space="preserve">Across the board, the default conditions have no significant effect. </w:t>
      </w:r>
    </w:p>
    <w:p w14:paraId="36C9580D" w14:textId="77777777" w:rsidR="00A92F8C" w:rsidRDefault="00A92F8C" w:rsidP="007076C1">
      <w:pPr>
        <w:spacing w:after="120"/>
      </w:pPr>
    </w:p>
    <w:tbl>
      <w:tblPr>
        <w:tblW w:w="9638" w:type="dxa"/>
        <w:tblInd w:w="110" w:type="dxa"/>
        <w:tblLayout w:type="fixed"/>
        <w:tblCellMar>
          <w:top w:w="55" w:type="dxa"/>
          <w:left w:w="55" w:type="dxa"/>
          <w:bottom w:w="55" w:type="dxa"/>
          <w:right w:w="55" w:type="dxa"/>
        </w:tblCellMar>
        <w:tblLook w:val="04A0" w:firstRow="1" w:lastRow="0" w:firstColumn="1" w:lastColumn="0" w:noHBand="0" w:noVBand="1"/>
      </w:tblPr>
      <w:tblGrid>
        <w:gridCol w:w="2413"/>
        <w:gridCol w:w="2407"/>
        <w:gridCol w:w="2412"/>
        <w:gridCol w:w="2406"/>
      </w:tblGrid>
      <w:tr w:rsidR="00A92F8C" w14:paraId="312909CD" w14:textId="77777777">
        <w:trPr>
          <w:trHeight w:hRule="exact" w:val="547"/>
        </w:trPr>
        <w:tc>
          <w:tcPr>
            <w:tcW w:w="2412" w:type="dxa"/>
            <w:tcBorders>
              <w:top w:val="single" w:sz="2" w:space="0" w:color="000001"/>
              <w:bottom w:val="single" w:sz="2" w:space="0" w:color="000001"/>
            </w:tcBorders>
            <w:shd w:val="clear" w:color="auto" w:fill="auto"/>
          </w:tcPr>
          <w:p w14:paraId="6543C276" w14:textId="77777777" w:rsidR="00A92F8C" w:rsidRDefault="00A92F8C" w:rsidP="006A2C95">
            <w:pPr>
              <w:pStyle w:val="TableContents"/>
              <w:widowControl w:val="0"/>
            </w:pPr>
          </w:p>
        </w:tc>
        <w:tc>
          <w:tcPr>
            <w:tcW w:w="2407" w:type="dxa"/>
            <w:tcBorders>
              <w:top w:val="single" w:sz="2" w:space="0" w:color="000001"/>
              <w:bottom w:val="single" w:sz="2" w:space="0" w:color="000001"/>
            </w:tcBorders>
            <w:shd w:val="clear" w:color="auto" w:fill="auto"/>
          </w:tcPr>
          <w:p w14:paraId="73881D9A" w14:textId="77777777" w:rsidR="00A92F8C" w:rsidRDefault="0045648E">
            <w:pPr>
              <w:pStyle w:val="TableContents"/>
              <w:widowControl w:val="0"/>
              <w:jc w:val="center"/>
            </w:pPr>
            <w:r>
              <w:t>Scenario 1</w:t>
            </w:r>
          </w:p>
        </w:tc>
        <w:tc>
          <w:tcPr>
            <w:tcW w:w="2412" w:type="dxa"/>
            <w:tcBorders>
              <w:top w:val="single" w:sz="2" w:space="0" w:color="000001"/>
              <w:bottom w:val="single" w:sz="2" w:space="0" w:color="000001"/>
            </w:tcBorders>
            <w:shd w:val="clear" w:color="auto" w:fill="auto"/>
          </w:tcPr>
          <w:p w14:paraId="47E49CFF" w14:textId="77777777" w:rsidR="00A92F8C" w:rsidRDefault="0045648E">
            <w:pPr>
              <w:pStyle w:val="TableContents"/>
              <w:widowControl w:val="0"/>
              <w:jc w:val="center"/>
            </w:pPr>
            <w:r>
              <w:t>Scenario 2</w:t>
            </w:r>
          </w:p>
        </w:tc>
        <w:tc>
          <w:tcPr>
            <w:tcW w:w="2406" w:type="dxa"/>
            <w:tcBorders>
              <w:top w:val="single" w:sz="2" w:space="0" w:color="000001"/>
              <w:bottom w:val="single" w:sz="2" w:space="0" w:color="000001"/>
            </w:tcBorders>
            <w:shd w:val="clear" w:color="auto" w:fill="auto"/>
          </w:tcPr>
          <w:p w14:paraId="2867CCD0" w14:textId="77777777" w:rsidR="00A92F8C" w:rsidRDefault="0045648E">
            <w:pPr>
              <w:pStyle w:val="TableContents"/>
              <w:widowControl w:val="0"/>
              <w:jc w:val="center"/>
            </w:pPr>
            <w:r>
              <w:t>Scenario 3</w:t>
            </w:r>
          </w:p>
        </w:tc>
      </w:tr>
      <w:tr w:rsidR="00A92F8C" w14:paraId="5A2531D4" w14:textId="77777777">
        <w:trPr>
          <w:trHeight w:hRule="exact" w:val="547"/>
        </w:trPr>
        <w:tc>
          <w:tcPr>
            <w:tcW w:w="2412" w:type="dxa"/>
            <w:tcBorders>
              <w:top w:val="single" w:sz="2" w:space="0" w:color="000001"/>
              <w:bottom w:val="single" w:sz="2" w:space="0" w:color="000001"/>
            </w:tcBorders>
            <w:shd w:val="clear" w:color="auto" w:fill="auto"/>
          </w:tcPr>
          <w:p w14:paraId="0E69C6D5" w14:textId="77777777" w:rsidR="00A92F8C" w:rsidRDefault="0045648E" w:rsidP="006A2C95">
            <w:pPr>
              <w:pStyle w:val="TableContents"/>
              <w:widowControl w:val="0"/>
            </w:pPr>
            <w:r>
              <w:t>Internal dictator</w:t>
            </w:r>
          </w:p>
        </w:tc>
        <w:tc>
          <w:tcPr>
            <w:tcW w:w="2407" w:type="dxa"/>
            <w:tcBorders>
              <w:top w:val="single" w:sz="2" w:space="0" w:color="000001"/>
              <w:bottom w:val="single" w:sz="2" w:space="0" w:color="000001"/>
            </w:tcBorders>
            <w:shd w:val="clear" w:color="auto" w:fill="auto"/>
          </w:tcPr>
          <w:p w14:paraId="0AFD8631" w14:textId="77777777" w:rsidR="00A92F8C" w:rsidRDefault="0045648E">
            <w:pPr>
              <w:pStyle w:val="PreformattedText"/>
              <w:widowControl w:val="0"/>
              <w:jc w:val="center"/>
              <w:rPr>
                <w:rFonts w:asciiTheme="minorHAnsi" w:hAnsiTheme="minorHAnsi" w:cstheme="minorHAnsi"/>
                <w:sz w:val="22"/>
                <w:szCs w:val="22"/>
              </w:rPr>
            </w:pPr>
            <w:bookmarkStart w:id="1" w:name="rstudio_console_output"/>
            <w:bookmarkEnd w:id="1"/>
            <w:r>
              <w:rPr>
                <w:rFonts w:asciiTheme="minorHAnsi" w:hAnsiTheme="minorHAnsi" w:cstheme="minorHAnsi"/>
                <w:sz w:val="22"/>
                <w:szCs w:val="22"/>
              </w:rPr>
              <w:t>0.3529</w:t>
            </w:r>
          </w:p>
        </w:tc>
        <w:tc>
          <w:tcPr>
            <w:tcW w:w="2412" w:type="dxa"/>
            <w:tcBorders>
              <w:top w:val="single" w:sz="2" w:space="0" w:color="000001"/>
              <w:bottom w:val="single" w:sz="2" w:space="0" w:color="000001"/>
            </w:tcBorders>
            <w:shd w:val="clear" w:color="auto" w:fill="auto"/>
          </w:tcPr>
          <w:p w14:paraId="3B11AABE" w14:textId="77777777" w:rsidR="00A92F8C" w:rsidRDefault="0045648E">
            <w:pPr>
              <w:pStyle w:val="PreformattedText"/>
              <w:widowControl w:val="0"/>
              <w:jc w:val="center"/>
              <w:rPr>
                <w:rFonts w:asciiTheme="minorHAnsi" w:hAnsiTheme="minorHAnsi" w:cstheme="minorHAnsi"/>
                <w:sz w:val="22"/>
                <w:szCs w:val="22"/>
              </w:rPr>
            </w:pPr>
            <w:bookmarkStart w:id="2" w:name="rstudio_console_output1"/>
            <w:bookmarkEnd w:id="2"/>
            <w:r>
              <w:rPr>
                <w:rFonts w:asciiTheme="minorHAnsi" w:hAnsiTheme="minorHAnsi" w:cstheme="minorHAnsi"/>
                <w:sz w:val="22"/>
                <w:szCs w:val="22"/>
              </w:rPr>
              <w:t>0.3749</w:t>
            </w:r>
          </w:p>
        </w:tc>
        <w:tc>
          <w:tcPr>
            <w:tcW w:w="2406" w:type="dxa"/>
            <w:tcBorders>
              <w:top w:val="single" w:sz="2" w:space="0" w:color="000001"/>
              <w:bottom w:val="single" w:sz="2" w:space="0" w:color="000001"/>
            </w:tcBorders>
            <w:shd w:val="clear" w:color="auto" w:fill="auto"/>
          </w:tcPr>
          <w:p w14:paraId="2FD0038E" w14:textId="77777777" w:rsidR="00A92F8C" w:rsidRDefault="0045648E">
            <w:pPr>
              <w:pStyle w:val="PreformattedText"/>
              <w:widowControl w:val="0"/>
              <w:jc w:val="center"/>
              <w:rPr>
                <w:rFonts w:asciiTheme="minorHAnsi" w:hAnsiTheme="minorHAnsi" w:cstheme="minorHAnsi"/>
                <w:sz w:val="22"/>
                <w:szCs w:val="22"/>
              </w:rPr>
            </w:pPr>
            <w:bookmarkStart w:id="3" w:name="rstudio_console_output2"/>
            <w:bookmarkEnd w:id="3"/>
            <w:r>
              <w:rPr>
                <w:rFonts w:asciiTheme="minorHAnsi" w:hAnsiTheme="minorHAnsi" w:cstheme="minorHAnsi"/>
                <w:sz w:val="22"/>
                <w:szCs w:val="22"/>
              </w:rPr>
              <w:t>0.8508</w:t>
            </w:r>
          </w:p>
        </w:tc>
      </w:tr>
      <w:tr w:rsidR="00A92F8C" w14:paraId="4B303E26" w14:textId="77777777">
        <w:trPr>
          <w:trHeight w:hRule="exact" w:val="547"/>
        </w:trPr>
        <w:tc>
          <w:tcPr>
            <w:tcW w:w="2412" w:type="dxa"/>
            <w:tcBorders>
              <w:top w:val="single" w:sz="2" w:space="0" w:color="000001"/>
              <w:bottom w:val="single" w:sz="2" w:space="0" w:color="000001"/>
            </w:tcBorders>
            <w:shd w:val="clear" w:color="auto" w:fill="auto"/>
          </w:tcPr>
          <w:p w14:paraId="5FF58AA6" w14:textId="77777777" w:rsidR="00A92F8C" w:rsidRDefault="0045648E" w:rsidP="006A2C95">
            <w:pPr>
              <w:pStyle w:val="TableContents"/>
              <w:widowControl w:val="0"/>
            </w:pPr>
            <w:r>
              <w:t>External dictator</w:t>
            </w:r>
          </w:p>
        </w:tc>
        <w:tc>
          <w:tcPr>
            <w:tcW w:w="2407" w:type="dxa"/>
            <w:tcBorders>
              <w:top w:val="single" w:sz="2" w:space="0" w:color="000001"/>
              <w:bottom w:val="single" w:sz="2" w:space="0" w:color="000001"/>
            </w:tcBorders>
            <w:shd w:val="clear" w:color="auto" w:fill="auto"/>
          </w:tcPr>
          <w:p w14:paraId="69D4ED13" w14:textId="77777777" w:rsidR="00A92F8C" w:rsidRDefault="0045648E">
            <w:pPr>
              <w:pStyle w:val="PreformattedText"/>
              <w:widowControl w:val="0"/>
              <w:jc w:val="center"/>
              <w:rPr>
                <w:rFonts w:asciiTheme="minorHAnsi" w:hAnsiTheme="minorHAnsi" w:cstheme="minorHAnsi"/>
                <w:sz w:val="22"/>
                <w:szCs w:val="22"/>
              </w:rPr>
            </w:pPr>
            <w:bookmarkStart w:id="4" w:name="rstudio_console_output3"/>
            <w:bookmarkEnd w:id="4"/>
            <w:r>
              <w:rPr>
                <w:rFonts w:asciiTheme="minorHAnsi" w:hAnsiTheme="minorHAnsi" w:cstheme="minorHAnsi"/>
                <w:sz w:val="22"/>
                <w:szCs w:val="22"/>
              </w:rPr>
              <w:t>0.4241</w:t>
            </w:r>
          </w:p>
        </w:tc>
        <w:tc>
          <w:tcPr>
            <w:tcW w:w="2412" w:type="dxa"/>
            <w:tcBorders>
              <w:top w:val="single" w:sz="2" w:space="0" w:color="000001"/>
              <w:bottom w:val="single" w:sz="2" w:space="0" w:color="000001"/>
            </w:tcBorders>
            <w:shd w:val="clear" w:color="auto" w:fill="auto"/>
          </w:tcPr>
          <w:p w14:paraId="2897EBE3" w14:textId="77777777" w:rsidR="00A92F8C" w:rsidRDefault="0045648E">
            <w:pPr>
              <w:pStyle w:val="PreformattedText"/>
              <w:widowControl w:val="0"/>
              <w:jc w:val="center"/>
              <w:rPr>
                <w:rFonts w:asciiTheme="minorHAnsi" w:hAnsiTheme="minorHAnsi" w:cstheme="minorHAnsi"/>
                <w:sz w:val="22"/>
                <w:szCs w:val="22"/>
              </w:rPr>
            </w:pPr>
            <w:bookmarkStart w:id="5" w:name="rstudio_console_output4"/>
            <w:bookmarkEnd w:id="5"/>
            <w:r>
              <w:rPr>
                <w:rFonts w:asciiTheme="minorHAnsi" w:hAnsiTheme="minorHAnsi" w:cstheme="minorHAnsi"/>
                <w:sz w:val="22"/>
                <w:szCs w:val="22"/>
              </w:rPr>
              <w:t>0.4247</w:t>
            </w:r>
          </w:p>
        </w:tc>
        <w:tc>
          <w:tcPr>
            <w:tcW w:w="2406" w:type="dxa"/>
            <w:tcBorders>
              <w:top w:val="single" w:sz="2" w:space="0" w:color="000001"/>
              <w:bottom w:val="single" w:sz="2" w:space="0" w:color="000001"/>
            </w:tcBorders>
            <w:shd w:val="clear" w:color="auto" w:fill="auto"/>
          </w:tcPr>
          <w:p w14:paraId="67413236" w14:textId="77777777" w:rsidR="00A92F8C" w:rsidRDefault="0045648E">
            <w:pPr>
              <w:pStyle w:val="PreformattedText"/>
              <w:widowControl w:val="0"/>
              <w:jc w:val="center"/>
              <w:rPr>
                <w:rFonts w:asciiTheme="minorHAnsi" w:hAnsiTheme="minorHAnsi" w:cstheme="minorHAnsi"/>
                <w:sz w:val="22"/>
                <w:szCs w:val="22"/>
              </w:rPr>
            </w:pPr>
            <w:bookmarkStart w:id="6" w:name="rstudio_console_output5"/>
            <w:bookmarkEnd w:id="6"/>
            <w:r>
              <w:rPr>
                <w:rFonts w:asciiTheme="minorHAnsi" w:hAnsiTheme="minorHAnsi" w:cstheme="minorHAnsi"/>
                <w:sz w:val="22"/>
                <w:szCs w:val="22"/>
              </w:rPr>
              <w:t>0.2577</w:t>
            </w:r>
          </w:p>
        </w:tc>
      </w:tr>
    </w:tbl>
    <w:p w14:paraId="14CD0D4D" w14:textId="47A2E200" w:rsidR="00A92F8C" w:rsidRDefault="0024199F" w:rsidP="007076C1">
      <w:r>
        <w:t>Table D1: tests of the effect of the default rule at scenario level.</w:t>
      </w:r>
    </w:p>
    <w:p w14:paraId="55F8FF1E" w14:textId="77777777" w:rsidR="0024199F" w:rsidRDefault="0024199F" w:rsidP="007076C1"/>
    <w:p w14:paraId="1984001E" w14:textId="44426F26" w:rsidR="00A92F8C" w:rsidRDefault="0045648E">
      <w:pPr>
        <w:spacing w:after="120" w:line="360" w:lineRule="auto"/>
        <w:jc w:val="both"/>
      </w:pPr>
      <w:r>
        <w:t xml:space="preserve">These tests were done at the level of the </w:t>
      </w:r>
      <w:r>
        <w:rPr>
          <w:i/>
          <w:iCs/>
        </w:rPr>
        <w:t>scenario</w:t>
      </w:r>
      <w:r>
        <w:t xml:space="preserve">. This means that, in simple scenarios, an observation is a vector of two choices, one for each possible outcome of the variable of interest (luck or effort). We can run tests for sub-scenario variables. Results of the </w:t>
      </w:r>
      <w:r>
        <w:rPr>
          <w:sz w:val="24"/>
        </w:rPr>
        <w:t>χ</w:t>
      </w:r>
      <w:r>
        <w:rPr>
          <w:vertAlign w:val="superscript"/>
        </w:rPr>
        <w:t>2</w:t>
      </w:r>
      <w:r>
        <w:rPr>
          <w:sz w:val="24"/>
        </w:rPr>
        <w:t xml:space="preserve"> tests</w:t>
      </w:r>
      <w:r>
        <w:t xml:space="preserve"> are reported in the table. Again, no significance across the board. The only marginally significant value is the third choice of Scenario 3; this is significant at 10%. Nonetheless, these p-values were not corrected for multiple testing. Since the third choice in itself is likely not meaningful when taken in isolation, we are not worried by this little bit of significant evidence in a sea of </w:t>
      </w:r>
      <w:r w:rsidR="0049601B">
        <w:t>in</w:t>
      </w:r>
      <w:r>
        <w:t>significant correlations.</w:t>
      </w:r>
    </w:p>
    <w:p w14:paraId="78053AC3" w14:textId="77777777" w:rsidR="00A92F8C" w:rsidRDefault="00A92F8C">
      <w:pPr>
        <w:spacing w:after="120" w:line="360" w:lineRule="auto"/>
      </w:pPr>
    </w:p>
    <w:tbl>
      <w:tblPr>
        <w:tblW w:w="9638" w:type="dxa"/>
        <w:tblInd w:w="111" w:type="dxa"/>
        <w:tblLayout w:type="fixed"/>
        <w:tblCellMar>
          <w:top w:w="55" w:type="dxa"/>
          <w:left w:w="54" w:type="dxa"/>
          <w:bottom w:w="55" w:type="dxa"/>
          <w:right w:w="55" w:type="dxa"/>
        </w:tblCellMar>
        <w:tblLook w:val="04A0" w:firstRow="1" w:lastRow="0" w:firstColumn="1" w:lastColumn="0" w:noHBand="0" w:noVBand="1"/>
      </w:tblPr>
      <w:tblGrid>
        <w:gridCol w:w="1071"/>
        <w:gridCol w:w="1071"/>
        <w:gridCol w:w="1074"/>
        <w:gridCol w:w="1071"/>
        <w:gridCol w:w="1067"/>
        <w:gridCol w:w="1071"/>
        <w:gridCol w:w="1073"/>
        <w:gridCol w:w="1076"/>
        <w:gridCol w:w="1064"/>
      </w:tblGrid>
      <w:tr w:rsidR="00A92F8C" w14:paraId="377754CA" w14:textId="77777777" w:rsidTr="0024199F">
        <w:trPr>
          <w:trHeight w:val="547"/>
        </w:trPr>
        <w:tc>
          <w:tcPr>
            <w:tcW w:w="1071" w:type="dxa"/>
            <w:tcBorders>
              <w:top w:val="single" w:sz="2" w:space="0" w:color="000000"/>
              <w:left w:val="single" w:sz="2" w:space="0" w:color="000000"/>
              <w:bottom w:val="single" w:sz="2" w:space="0" w:color="000000"/>
            </w:tcBorders>
            <w:shd w:val="clear" w:color="auto" w:fill="auto"/>
          </w:tcPr>
          <w:p w14:paraId="7BAC500F" w14:textId="77777777" w:rsidR="00A92F8C" w:rsidRDefault="00A92F8C">
            <w:pPr>
              <w:pStyle w:val="TableContents"/>
              <w:widowControl w:val="0"/>
            </w:pPr>
          </w:p>
        </w:tc>
        <w:tc>
          <w:tcPr>
            <w:tcW w:w="1071" w:type="dxa"/>
            <w:tcBorders>
              <w:top w:val="single" w:sz="2" w:space="0" w:color="000000"/>
              <w:left w:val="single" w:sz="2" w:space="0" w:color="000000"/>
              <w:bottom w:val="single" w:sz="2" w:space="0" w:color="000000"/>
            </w:tcBorders>
            <w:shd w:val="clear" w:color="auto" w:fill="auto"/>
          </w:tcPr>
          <w:p w14:paraId="1C884E28" w14:textId="77777777" w:rsidR="00A92F8C" w:rsidRDefault="0045648E">
            <w:pPr>
              <w:pStyle w:val="TableContents"/>
              <w:widowControl w:val="0"/>
            </w:pPr>
            <w:r>
              <w:t>Sc1a</w:t>
            </w:r>
          </w:p>
        </w:tc>
        <w:tc>
          <w:tcPr>
            <w:tcW w:w="1074" w:type="dxa"/>
            <w:tcBorders>
              <w:top w:val="single" w:sz="2" w:space="0" w:color="000000"/>
              <w:left w:val="single" w:sz="2" w:space="0" w:color="000000"/>
              <w:bottom w:val="single" w:sz="2" w:space="0" w:color="000000"/>
            </w:tcBorders>
            <w:shd w:val="clear" w:color="auto" w:fill="auto"/>
          </w:tcPr>
          <w:p w14:paraId="342B0E01" w14:textId="77777777" w:rsidR="00A92F8C" w:rsidRDefault="0045648E">
            <w:pPr>
              <w:pStyle w:val="TableContents"/>
              <w:widowControl w:val="0"/>
            </w:pPr>
            <w:r>
              <w:t>Sc1b</w:t>
            </w:r>
          </w:p>
        </w:tc>
        <w:tc>
          <w:tcPr>
            <w:tcW w:w="1071" w:type="dxa"/>
            <w:tcBorders>
              <w:top w:val="single" w:sz="2" w:space="0" w:color="000000"/>
              <w:left w:val="single" w:sz="2" w:space="0" w:color="000000"/>
              <w:bottom w:val="single" w:sz="2" w:space="0" w:color="000000"/>
            </w:tcBorders>
            <w:shd w:val="clear" w:color="auto" w:fill="auto"/>
          </w:tcPr>
          <w:p w14:paraId="72C4FC0D" w14:textId="77777777" w:rsidR="00A92F8C" w:rsidRDefault="0045648E">
            <w:pPr>
              <w:pStyle w:val="TableContents"/>
              <w:widowControl w:val="0"/>
            </w:pPr>
            <w:r>
              <w:t>Sc2a</w:t>
            </w:r>
          </w:p>
        </w:tc>
        <w:tc>
          <w:tcPr>
            <w:tcW w:w="1067" w:type="dxa"/>
            <w:tcBorders>
              <w:top w:val="single" w:sz="2" w:space="0" w:color="000000"/>
              <w:left w:val="single" w:sz="2" w:space="0" w:color="000000"/>
              <w:bottom w:val="single" w:sz="2" w:space="0" w:color="000000"/>
            </w:tcBorders>
            <w:shd w:val="clear" w:color="auto" w:fill="auto"/>
          </w:tcPr>
          <w:p w14:paraId="0A0667B3" w14:textId="77777777" w:rsidR="00A92F8C" w:rsidRDefault="0045648E">
            <w:pPr>
              <w:pStyle w:val="TableContents"/>
              <w:widowControl w:val="0"/>
            </w:pPr>
            <w:r>
              <w:t>Sc2b</w:t>
            </w:r>
          </w:p>
        </w:tc>
        <w:tc>
          <w:tcPr>
            <w:tcW w:w="1071" w:type="dxa"/>
            <w:tcBorders>
              <w:top w:val="single" w:sz="2" w:space="0" w:color="000000"/>
              <w:left w:val="single" w:sz="2" w:space="0" w:color="000000"/>
              <w:bottom w:val="single" w:sz="2" w:space="0" w:color="000000"/>
            </w:tcBorders>
            <w:shd w:val="clear" w:color="auto" w:fill="auto"/>
          </w:tcPr>
          <w:p w14:paraId="32C503F0" w14:textId="77777777" w:rsidR="00A92F8C" w:rsidRDefault="0045648E">
            <w:pPr>
              <w:pStyle w:val="TableContents"/>
              <w:widowControl w:val="0"/>
            </w:pPr>
            <w:r>
              <w:t>Sc3a</w:t>
            </w:r>
          </w:p>
        </w:tc>
        <w:tc>
          <w:tcPr>
            <w:tcW w:w="1073" w:type="dxa"/>
            <w:tcBorders>
              <w:top w:val="single" w:sz="2" w:space="0" w:color="000000"/>
              <w:left w:val="single" w:sz="2" w:space="0" w:color="000000"/>
              <w:bottom w:val="single" w:sz="2" w:space="0" w:color="000000"/>
            </w:tcBorders>
            <w:shd w:val="clear" w:color="auto" w:fill="auto"/>
          </w:tcPr>
          <w:p w14:paraId="4B34D3B8" w14:textId="77777777" w:rsidR="00A92F8C" w:rsidRDefault="0045648E">
            <w:pPr>
              <w:pStyle w:val="TableContents"/>
              <w:widowControl w:val="0"/>
            </w:pPr>
            <w:r>
              <w:t>Sc3b</w:t>
            </w:r>
          </w:p>
        </w:tc>
        <w:tc>
          <w:tcPr>
            <w:tcW w:w="1076" w:type="dxa"/>
            <w:tcBorders>
              <w:top w:val="single" w:sz="2" w:space="0" w:color="000000"/>
              <w:left w:val="single" w:sz="2" w:space="0" w:color="000000"/>
              <w:bottom w:val="single" w:sz="2" w:space="0" w:color="000000"/>
            </w:tcBorders>
            <w:shd w:val="clear" w:color="auto" w:fill="auto"/>
          </w:tcPr>
          <w:p w14:paraId="44AB2943" w14:textId="77777777" w:rsidR="00A92F8C" w:rsidRDefault="0045648E">
            <w:pPr>
              <w:pStyle w:val="TableContents"/>
              <w:widowControl w:val="0"/>
            </w:pPr>
            <w:r>
              <w:t>Sc3c</w:t>
            </w:r>
          </w:p>
        </w:tc>
        <w:tc>
          <w:tcPr>
            <w:tcW w:w="1064" w:type="dxa"/>
            <w:tcBorders>
              <w:top w:val="single" w:sz="2" w:space="0" w:color="000000"/>
              <w:left w:val="single" w:sz="2" w:space="0" w:color="000000"/>
              <w:bottom w:val="single" w:sz="2" w:space="0" w:color="000000"/>
              <w:right w:val="single" w:sz="2" w:space="0" w:color="000000"/>
            </w:tcBorders>
            <w:shd w:val="clear" w:color="auto" w:fill="auto"/>
          </w:tcPr>
          <w:p w14:paraId="755ACCFF" w14:textId="77777777" w:rsidR="00A92F8C" w:rsidRDefault="0045648E">
            <w:pPr>
              <w:pStyle w:val="TableContents"/>
              <w:widowControl w:val="0"/>
            </w:pPr>
            <w:r>
              <w:t>Sc3d</w:t>
            </w:r>
          </w:p>
        </w:tc>
      </w:tr>
      <w:tr w:rsidR="00A92F8C" w14:paraId="5FF130A7" w14:textId="77777777" w:rsidTr="0024199F">
        <w:trPr>
          <w:trHeight w:val="547"/>
        </w:trPr>
        <w:tc>
          <w:tcPr>
            <w:tcW w:w="1071" w:type="dxa"/>
            <w:tcBorders>
              <w:top w:val="single" w:sz="2" w:space="0" w:color="000000"/>
              <w:left w:val="single" w:sz="2" w:space="0" w:color="000000"/>
              <w:bottom w:val="single" w:sz="2" w:space="0" w:color="000000"/>
            </w:tcBorders>
            <w:shd w:val="clear" w:color="auto" w:fill="auto"/>
          </w:tcPr>
          <w:p w14:paraId="77FC907D" w14:textId="77777777" w:rsidR="00A92F8C" w:rsidRDefault="0045648E">
            <w:pPr>
              <w:pStyle w:val="TableContents"/>
              <w:widowControl w:val="0"/>
              <w:rPr>
                <w:rFonts w:asciiTheme="minorHAnsi" w:hAnsiTheme="minorHAnsi" w:cstheme="minorHAnsi"/>
              </w:rPr>
            </w:pPr>
            <w:r>
              <w:rPr>
                <w:rFonts w:cstheme="minorHAnsi"/>
              </w:rPr>
              <w:t>Int</w:t>
            </w:r>
          </w:p>
        </w:tc>
        <w:tc>
          <w:tcPr>
            <w:tcW w:w="1071" w:type="dxa"/>
            <w:tcBorders>
              <w:top w:val="single" w:sz="2" w:space="0" w:color="000000"/>
              <w:left w:val="single" w:sz="2" w:space="0" w:color="000000"/>
              <w:bottom w:val="single" w:sz="2" w:space="0" w:color="000000"/>
            </w:tcBorders>
            <w:shd w:val="clear" w:color="auto" w:fill="auto"/>
          </w:tcPr>
          <w:p w14:paraId="2F3FF3B6" w14:textId="77777777" w:rsidR="00A92F8C" w:rsidRDefault="0045648E">
            <w:pPr>
              <w:pStyle w:val="PreformattedText"/>
              <w:widowControl w:val="0"/>
              <w:rPr>
                <w:rFonts w:asciiTheme="minorHAnsi" w:hAnsiTheme="minorHAnsi" w:cstheme="minorHAnsi"/>
                <w:sz w:val="22"/>
                <w:szCs w:val="22"/>
              </w:rPr>
            </w:pPr>
            <w:bookmarkStart w:id="7" w:name="rstudio_console_output14"/>
            <w:bookmarkEnd w:id="7"/>
            <w:r>
              <w:rPr>
                <w:rFonts w:asciiTheme="minorHAnsi" w:hAnsiTheme="minorHAnsi" w:cstheme="minorHAnsi"/>
                <w:sz w:val="22"/>
                <w:szCs w:val="22"/>
              </w:rPr>
              <w:t>1</w:t>
            </w:r>
          </w:p>
        </w:tc>
        <w:tc>
          <w:tcPr>
            <w:tcW w:w="1074" w:type="dxa"/>
            <w:tcBorders>
              <w:top w:val="single" w:sz="2" w:space="0" w:color="000000"/>
              <w:left w:val="single" w:sz="2" w:space="0" w:color="000000"/>
              <w:bottom w:val="single" w:sz="2" w:space="0" w:color="000000"/>
            </w:tcBorders>
            <w:shd w:val="clear" w:color="auto" w:fill="auto"/>
          </w:tcPr>
          <w:p w14:paraId="437560F6" w14:textId="77777777" w:rsidR="00A92F8C" w:rsidRDefault="0045648E">
            <w:pPr>
              <w:pStyle w:val="PreformattedText"/>
              <w:widowControl w:val="0"/>
              <w:rPr>
                <w:rFonts w:asciiTheme="minorHAnsi" w:hAnsiTheme="minorHAnsi" w:cstheme="minorHAnsi"/>
                <w:sz w:val="22"/>
                <w:szCs w:val="22"/>
              </w:rPr>
            </w:pPr>
            <w:bookmarkStart w:id="8" w:name="rstudio_console_output15"/>
            <w:bookmarkEnd w:id="8"/>
            <w:r>
              <w:rPr>
                <w:rFonts w:asciiTheme="minorHAnsi" w:hAnsiTheme="minorHAnsi" w:cstheme="minorHAnsi"/>
                <w:sz w:val="22"/>
                <w:szCs w:val="22"/>
              </w:rPr>
              <w:t>0.1848</w:t>
            </w:r>
          </w:p>
        </w:tc>
        <w:tc>
          <w:tcPr>
            <w:tcW w:w="1071" w:type="dxa"/>
            <w:tcBorders>
              <w:top w:val="single" w:sz="2" w:space="0" w:color="000000"/>
              <w:left w:val="single" w:sz="2" w:space="0" w:color="000000"/>
              <w:bottom w:val="single" w:sz="2" w:space="0" w:color="000000"/>
            </w:tcBorders>
            <w:shd w:val="clear" w:color="auto" w:fill="auto"/>
          </w:tcPr>
          <w:p w14:paraId="0915A107" w14:textId="77777777" w:rsidR="00A92F8C" w:rsidRDefault="0045648E">
            <w:pPr>
              <w:pStyle w:val="PreformattedText"/>
              <w:widowControl w:val="0"/>
              <w:rPr>
                <w:rFonts w:asciiTheme="minorHAnsi" w:hAnsiTheme="minorHAnsi" w:cstheme="minorHAnsi"/>
                <w:sz w:val="22"/>
                <w:szCs w:val="22"/>
              </w:rPr>
            </w:pPr>
            <w:bookmarkStart w:id="9" w:name="rstudio_console_output16"/>
            <w:bookmarkEnd w:id="9"/>
            <w:r>
              <w:rPr>
                <w:rFonts w:asciiTheme="minorHAnsi" w:hAnsiTheme="minorHAnsi" w:cstheme="minorHAnsi"/>
                <w:sz w:val="22"/>
                <w:szCs w:val="22"/>
              </w:rPr>
              <w:t>0.3436</w:t>
            </w:r>
          </w:p>
        </w:tc>
        <w:tc>
          <w:tcPr>
            <w:tcW w:w="1067" w:type="dxa"/>
            <w:tcBorders>
              <w:top w:val="single" w:sz="2" w:space="0" w:color="000000"/>
              <w:left w:val="single" w:sz="2" w:space="0" w:color="000000"/>
              <w:bottom w:val="single" w:sz="2" w:space="0" w:color="000000"/>
            </w:tcBorders>
            <w:shd w:val="clear" w:color="auto" w:fill="auto"/>
          </w:tcPr>
          <w:p w14:paraId="1DCF2CFD" w14:textId="77777777" w:rsidR="00A92F8C" w:rsidRDefault="0045648E">
            <w:pPr>
              <w:pStyle w:val="PreformattedText"/>
              <w:widowControl w:val="0"/>
              <w:rPr>
                <w:rFonts w:asciiTheme="minorHAnsi" w:hAnsiTheme="minorHAnsi" w:cstheme="minorHAnsi"/>
                <w:sz w:val="22"/>
                <w:szCs w:val="22"/>
              </w:rPr>
            </w:pPr>
            <w:bookmarkStart w:id="10" w:name="rstudio_console_output17"/>
            <w:bookmarkEnd w:id="10"/>
            <w:r>
              <w:rPr>
                <w:rFonts w:asciiTheme="minorHAnsi" w:hAnsiTheme="minorHAnsi" w:cstheme="minorHAnsi"/>
                <w:sz w:val="22"/>
                <w:szCs w:val="22"/>
              </w:rPr>
              <w:t>0.8498</w:t>
            </w:r>
          </w:p>
        </w:tc>
        <w:tc>
          <w:tcPr>
            <w:tcW w:w="1071" w:type="dxa"/>
            <w:tcBorders>
              <w:top w:val="single" w:sz="2" w:space="0" w:color="000000"/>
              <w:left w:val="single" w:sz="2" w:space="0" w:color="000000"/>
              <w:bottom w:val="single" w:sz="2" w:space="0" w:color="000000"/>
            </w:tcBorders>
            <w:shd w:val="clear" w:color="auto" w:fill="auto"/>
          </w:tcPr>
          <w:p w14:paraId="2FFD962A" w14:textId="77777777" w:rsidR="00A92F8C" w:rsidRDefault="0045648E">
            <w:pPr>
              <w:pStyle w:val="PreformattedText"/>
              <w:widowControl w:val="0"/>
              <w:rPr>
                <w:rFonts w:asciiTheme="minorHAnsi" w:hAnsiTheme="minorHAnsi" w:cstheme="minorHAnsi"/>
                <w:sz w:val="22"/>
                <w:szCs w:val="22"/>
              </w:rPr>
            </w:pPr>
            <w:bookmarkStart w:id="11" w:name="rstudio_console_output18"/>
            <w:bookmarkEnd w:id="11"/>
            <w:r>
              <w:rPr>
                <w:rFonts w:asciiTheme="minorHAnsi" w:hAnsiTheme="minorHAnsi" w:cstheme="minorHAnsi"/>
                <w:sz w:val="22"/>
                <w:szCs w:val="22"/>
              </w:rPr>
              <w:t>1</w:t>
            </w:r>
          </w:p>
        </w:tc>
        <w:tc>
          <w:tcPr>
            <w:tcW w:w="1073" w:type="dxa"/>
            <w:tcBorders>
              <w:top w:val="single" w:sz="2" w:space="0" w:color="000000"/>
              <w:left w:val="single" w:sz="2" w:space="0" w:color="000000"/>
              <w:bottom w:val="single" w:sz="2" w:space="0" w:color="000000"/>
            </w:tcBorders>
            <w:shd w:val="clear" w:color="auto" w:fill="auto"/>
          </w:tcPr>
          <w:p w14:paraId="2E76A233" w14:textId="77777777" w:rsidR="00A92F8C" w:rsidRDefault="0045648E">
            <w:pPr>
              <w:pStyle w:val="PreformattedText"/>
              <w:widowControl w:val="0"/>
              <w:rPr>
                <w:rFonts w:asciiTheme="minorHAnsi" w:hAnsiTheme="minorHAnsi" w:cstheme="minorHAnsi"/>
                <w:sz w:val="22"/>
                <w:szCs w:val="22"/>
              </w:rPr>
            </w:pPr>
            <w:bookmarkStart w:id="12" w:name="rstudio_console_output19"/>
            <w:bookmarkEnd w:id="12"/>
            <w:r>
              <w:rPr>
                <w:rFonts w:asciiTheme="minorHAnsi" w:hAnsiTheme="minorHAnsi" w:cstheme="minorHAnsi"/>
                <w:sz w:val="22"/>
                <w:szCs w:val="22"/>
              </w:rPr>
              <w:t>0.5762</w:t>
            </w:r>
          </w:p>
        </w:tc>
        <w:tc>
          <w:tcPr>
            <w:tcW w:w="1076" w:type="dxa"/>
            <w:tcBorders>
              <w:top w:val="single" w:sz="2" w:space="0" w:color="000000"/>
              <w:left w:val="single" w:sz="2" w:space="0" w:color="000000"/>
              <w:bottom w:val="single" w:sz="2" w:space="0" w:color="000000"/>
            </w:tcBorders>
            <w:shd w:val="clear" w:color="auto" w:fill="auto"/>
          </w:tcPr>
          <w:p w14:paraId="1839494F" w14:textId="77777777" w:rsidR="00A92F8C" w:rsidRDefault="0045648E">
            <w:pPr>
              <w:pStyle w:val="PreformattedText"/>
              <w:widowControl w:val="0"/>
              <w:rPr>
                <w:rFonts w:asciiTheme="minorHAnsi" w:hAnsiTheme="minorHAnsi" w:cstheme="minorHAnsi"/>
                <w:sz w:val="22"/>
                <w:szCs w:val="22"/>
              </w:rPr>
            </w:pPr>
            <w:bookmarkStart w:id="13" w:name="rstudio_console_output20"/>
            <w:bookmarkEnd w:id="13"/>
            <w:r>
              <w:rPr>
                <w:rFonts w:asciiTheme="minorHAnsi" w:hAnsiTheme="minorHAnsi" w:cstheme="minorHAnsi"/>
                <w:sz w:val="22"/>
                <w:szCs w:val="22"/>
              </w:rPr>
              <w:t>0.1972</w:t>
            </w:r>
          </w:p>
        </w:tc>
        <w:tc>
          <w:tcPr>
            <w:tcW w:w="1064" w:type="dxa"/>
            <w:tcBorders>
              <w:top w:val="single" w:sz="2" w:space="0" w:color="000000"/>
              <w:left w:val="single" w:sz="2" w:space="0" w:color="000000"/>
              <w:bottom w:val="single" w:sz="2" w:space="0" w:color="000000"/>
              <w:right w:val="single" w:sz="2" w:space="0" w:color="000000"/>
            </w:tcBorders>
            <w:shd w:val="clear" w:color="auto" w:fill="auto"/>
          </w:tcPr>
          <w:p w14:paraId="68BE19D0" w14:textId="77777777" w:rsidR="00A92F8C" w:rsidRDefault="0045648E">
            <w:pPr>
              <w:pStyle w:val="PreformattedText"/>
              <w:widowControl w:val="0"/>
              <w:rPr>
                <w:rFonts w:asciiTheme="minorHAnsi" w:hAnsiTheme="minorHAnsi" w:cstheme="minorHAnsi"/>
                <w:sz w:val="22"/>
                <w:szCs w:val="22"/>
              </w:rPr>
            </w:pPr>
            <w:bookmarkStart w:id="14" w:name="rstudio_console_output21"/>
            <w:bookmarkEnd w:id="14"/>
            <w:r>
              <w:rPr>
                <w:rFonts w:asciiTheme="minorHAnsi" w:hAnsiTheme="minorHAnsi" w:cstheme="minorHAnsi"/>
                <w:sz w:val="22"/>
                <w:szCs w:val="22"/>
              </w:rPr>
              <w:t>0.2679</w:t>
            </w:r>
          </w:p>
        </w:tc>
      </w:tr>
      <w:tr w:rsidR="00A92F8C" w14:paraId="5B5126E8" w14:textId="77777777" w:rsidTr="0024199F">
        <w:trPr>
          <w:trHeight w:val="547"/>
        </w:trPr>
        <w:tc>
          <w:tcPr>
            <w:tcW w:w="1071" w:type="dxa"/>
            <w:tcBorders>
              <w:top w:val="single" w:sz="2" w:space="0" w:color="000000"/>
              <w:left w:val="single" w:sz="2" w:space="0" w:color="000000"/>
              <w:bottom w:val="single" w:sz="2" w:space="0" w:color="000000"/>
            </w:tcBorders>
            <w:shd w:val="clear" w:color="auto" w:fill="auto"/>
          </w:tcPr>
          <w:p w14:paraId="42E46CAE" w14:textId="77777777" w:rsidR="00A92F8C" w:rsidRDefault="0045648E">
            <w:pPr>
              <w:pStyle w:val="TableContents"/>
              <w:widowControl w:val="0"/>
              <w:rPr>
                <w:rFonts w:asciiTheme="minorHAnsi" w:hAnsiTheme="minorHAnsi" w:cstheme="minorHAnsi"/>
              </w:rPr>
            </w:pPr>
            <w:r>
              <w:rPr>
                <w:rFonts w:cstheme="minorHAnsi"/>
              </w:rPr>
              <w:t>Ext</w:t>
            </w:r>
          </w:p>
        </w:tc>
        <w:tc>
          <w:tcPr>
            <w:tcW w:w="1071" w:type="dxa"/>
            <w:tcBorders>
              <w:top w:val="single" w:sz="2" w:space="0" w:color="000000"/>
              <w:left w:val="single" w:sz="2" w:space="0" w:color="000000"/>
              <w:bottom w:val="single" w:sz="2" w:space="0" w:color="000000"/>
            </w:tcBorders>
            <w:shd w:val="clear" w:color="auto" w:fill="auto"/>
          </w:tcPr>
          <w:p w14:paraId="502A2C45" w14:textId="77777777" w:rsidR="00A92F8C" w:rsidRDefault="0045648E">
            <w:pPr>
              <w:pStyle w:val="PreformattedText"/>
              <w:widowControl w:val="0"/>
              <w:rPr>
                <w:rFonts w:asciiTheme="minorHAnsi" w:hAnsiTheme="minorHAnsi" w:cstheme="minorHAnsi"/>
                <w:sz w:val="22"/>
                <w:szCs w:val="22"/>
              </w:rPr>
            </w:pPr>
            <w:bookmarkStart w:id="15" w:name="rstudio_console_output6"/>
            <w:bookmarkEnd w:id="15"/>
            <w:r>
              <w:rPr>
                <w:rFonts w:asciiTheme="minorHAnsi" w:hAnsiTheme="minorHAnsi" w:cstheme="minorHAnsi"/>
                <w:sz w:val="22"/>
                <w:szCs w:val="22"/>
              </w:rPr>
              <w:t>0.4119</w:t>
            </w:r>
          </w:p>
        </w:tc>
        <w:tc>
          <w:tcPr>
            <w:tcW w:w="1074" w:type="dxa"/>
            <w:tcBorders>
              <w:top w:val="single" w:sz="2" w:space="0" w:color="000000"/>
              <w:left w:val="single" w:sz="2" w:space="0" w:color="000000"/>
              <w:bottom w:val="single" w:sz="2" w:space="0" w:color="000000"/>
            </w:tcBorders>
            <w:shd w:val="clear" w:color="auto" w:fill="auto"/>
          </w:tcPr>
          <w:p w14:paraId="7CF143D5" w14:textId="77777777" w:rsidR="00A92F8C" w:rsidRDefault="0045648E">
            <w:pPr>
              <w:pStyle w:val="PreformattedText"/>
              <w:widowControl w:val="0"/>
              <w:rPr>
                <w:rFonts w:asciiTheme="minorHAnsi" w:hAnsiTheme="minorHAnsi" w:cstheme="minorHAnsi"/>
                <w:sz w:val="22"/>
                <w:szCs w:val="22"/>
              </w:rPr>
            </w:pPr>
            <w:bookmarkStart w:id="16" w:name="rstudio_console_output7"/>
            <w:bookmarkEnd w:id="16"/>
            <w:r>
              <w:rPr>
                <w:rFonts w:asciiTheme="minorHAnsi" w:hAnsiTheme="minorHAnsi" w:cstheme="minorHAnsi"/>
                <w:sz w:val="22"/>
                <w:szCs w:val="22"/>
              </w:rPr>
              <w:t>0.2879</w:t>
            </w:r>
          </w:p>
        </w:tc>
        <w:tc>
          <w:tcPr>
            <w:tcW w:w="1071" w:type="dxa"/>
            <w:tcBorders>
              <w:top w:val="single" w:sz="2" w:space="0" w:color="000000"/>
              <w:left w:val="single" w:sz="2" w:space="0" w:color="000000"/>
              <w:bottom w:val="single" w:sz="2" w:space="0" w:color="000000"/>
            </w:tcBorders>
            <w:shd w:val="clear" w:color="auto" w:fill="auto"/>
          </w:tcPr>
          <w:p w14:paraId="4EC42A61" w14:textId="77777777" w:rsidR="00A92F8C" w:rsidRDefault="0045648E">
            <w:pPr>
              <w:pStyle w:val="PreformattedText"/>
              <w:widowControl w:val="0"/>
              <w:rPr>
                <w:rFonts w:asciiTheme="minorHAnsi" w:hAnsiTheme="minorHAnsi" w:cstheme="minorHAnsi"/>
                <w:sz w:val="22"/>
                <w:szCs w:val="22"/>
              </w:rPr>
            </w:pPr>
            <w:bookmarkStart w:id="17" w:name="rstudio_console_output8"/>
            <w:bookmarkEnd w:id="17"/>
            <w:r>
              <w:rPr>
                <w:rFonts w:asciiTheme="minorHAnsi" w:hAnsiTheme="minorHAnsi" w:cstheme="minorHAnsi"/>
                <w:sz w:val="22"/>
                <w:szCs w:val="22"/>
              </w:rPr>
              <w:t>0.2131</w:t>
            </w:r>
          </w:p>
        </w:tc>
        <w:tc>
          <w:tcPr>
            <w:tcW w:w="1067" w:type="dxa"/>
            <w:tcBorders>
              <w:top w:val="single" w:sz="2" w:space="0" w:color="000000"/>
              <w:left w:val="single" w:sz="2" w:space="0" w:color="000000"/>
              <w:bottom w:val="single" w:sz="2" w:space="0" w:color="000000"/>
            </w:tcBorders>
            <w:shd w:val="clear" w:color="auto" w:fill="auto"/>
          </w:tcPr>
          <w:p w14:paraId="569AA992" w14:textId="77777777" w:rsidR="00A92F8C" w:rsidRDefault="0045648E">
            <w:pPr>
              <w:pStyle w:val="PreformattedText"/>
              <w:widowControl w:val="0"/>
              <w:rPr>
                <w:rFonts w:asciiTheme="minorHAnsi" w:hAnsiTheme="minorHAnsi" w:cstheme="minorHAnsi"/>
                <w:sz w:val="22"/>
                <w:szCs w:val="22"/>
              </w:rPr>
            </w:pPr>
            <w:bookmarkStart w:id="18" w:name="rstudio_console_output9"/>
            <w:bookmarkEnd w:id="18"/>
            <w:r>
              <w:rPr>
                <w:rFonts w:asciiTheme="minorHAnsi" w:hAnsiTheme="minorHAnsi" w:cstheme="minorHAnsi"/>
                <w:sz w:val="22"/>
                <w:szCs w:val="22"/>
              </w:rPr>
              <w:t>0.7634</w:t>
            </w:r>
          </w:p>
        </w:tc>
        <w:tc>
          <w:tcPr>
            <w:tcW w:w="1071" w:type="dxa"/>
            <w:tcBorders>
              <w:top w:val="single" w:sz="2" w:space="0" w:color="000000"/>
              <w:left w:val="single" w:sz="2" w:space="0" w:color="000000"/>
              <w:bottom w:val="single" w:sz="2" w:space="0" w:color="000000"/>
            </w:tcBorders>
            <w:shd w:val="clear" w:color="auto" w:fill="auto"/>
          </w:tcPr>
          <w:p w14:paraId="06683A2F" w14:textId="77777777" w:rsidR="00A92F8C" w:rsidRDefault="0045648E">
            <w:pPr>
              <w:pStyle w:val="PreformattedText"/>
              <w:widowControl w:val="0"/>
              <w:rPr>
                <w:rFonts w:asciiTheme="minorHAnsi" w:hAnsiTheme="minorHAnsi" w:cstheme="minorHAnsi"/>
                <w:sz w:val="22"/>
                <w:szCs w:val="22"/>
              </w:rPr>
            </w:pPr>
            <w:bookmarkStart w:id="19" w:name="rstudio_console_output10"/>
            <w:bookmarkEnd w:id="19"/>
            <w:r>
              <w:rPr>
                <w:rFonts w:asciiTheme="minorHAnsi" w:hAnsiTheme="minorHAnsi" w:cstheme="minorHAnsi"/>
                <w:sz w:val="22"/>
                <w:szCs w:val="22"/>
              </w:rPr>
              <w:t>0.6449</w:t>
            </w:r>
          </w:p>
        </w:tc>
        <w:tc>
          <w:tcPr>
            <w:tcW w:w="1073" w:type="dxa"/>
            <w:tcBorders>
              <w:top w:val="single" w:sz="2" w:space="0" w:color="000000"/>
              <w:left w:val="single" w:sz="2" w:space="0" w:color="000000"/>
              <w:bottom w:val="single" w:sz="2" w:space="0" w:color="000000"/>
            </w:tcBorders>
            <w:shd w:val="clear" w:color="auto" w:fill="auto"/>
          </w:tcPr>
          <w:p w14:paraId="678CBF04" w14:textId="77777777" w:rsidR="00A92F8C" w:rsidRDefault="0045648E">
            <w:pPr>
              <w:pStyle w:val="PreformattedText"/>
              <w:widowControl w:val="0"/>
              <w:rPr>
                <w:rFonts w:asciiTheme="minorHAnsi" w:hAnsiTheme="minorHAnsi" w:cstheme="minorHAnsi"/>
                <w:sz w:val="22"/>
                <w:szCs w:val="22"/>
              </w:rPr>
            </w:pPr>
            <w:bookmarkStart w:id="20" w:name="rstudio_console_output11"/>
            <w:bookmarkEnd w:id="20"/>
            <w:r>
              <w:rPr>
                <w:rFonts w:asciiTheme="minorHAnsi" w:hAnsiTheme="minorHAnsi" w:cstheme="minorHAnsi"/>
                <w:sz w:val="22"/>
                <w:szCs w:val="22"/>
              </w:rPr>
              <w:t>1</w:t>
            </w:r>
          </w:p>
        </w:tc>
        <w:tc>
          <w:tcPr>
            <w:tcW w:w="1076" w:type="dxa"/>
            <w:tcBorders>
              <w:top w:val="single" w:sz="2" w:space="0" w:color="000000"/>
              <w:left w:val="single" w:sz="2" w:space="0" w:color="000000"/>
              <w:bottom w:val="single" w:sz="2" w:space="0" w:color="000000"/>
            </w:tcBorders>
            <w:shd w:val="clear" w:color="auto" w:fill="auto"/>
          </w:tcPr>
          <w:p w14:paraId="1D88E129" w14:textId="77777777" w:rsidR="00A92F8C" w:rsidRDefault="0045648E">
            <w:pPr>
              <w:pStyle w:val="PreformattedText"/>
              <w:widowControl w:val="0"/>
              <w:rPr>
                <w:rFonts w:asciiTheme="minorHAnsi" w:hAnsiTheme="minorHAnsi" w:cstheme="minorHAnsi"/>
                <w:sz w:val="22"/>
                <w:szCs w:val="22"/>
              </w:rPr>
            </w:pPr>
            <w:bookmarkStart w:id="21" w:name="rstudio_console_output12"/>
            <w:bookmarkEnd w:id="21"/>
            <w:r>
              <w:rPr>
                <w:rFonts w:asciiTheme="minorHAnsi" w:hAnsiTheme="minorHAnsi" w:cstheme="minorHAnsi"/>
                <w:sz w:val="22"/>
                <w:szCs w:val="22"/>
              </w:rPr>
              <w:t>0.05338</w:t>
            </w:r>
          </w:p>
        </w:tc>
        <w:tc>
          <w:tcPr>
            <w:tcW w:w="1064" w:type="dxa"/>
            <w:tcBorders>
              <w:top w:val="single" w:sz="2" w:space="0" w:color="000000"/>
              <w:left w:val="single" w:sz="2" w:space="0" w:color="000000"/>
              <w:bottom w:val="single" w:sz="2" w:space="0" w:color="000000"/>
              <w:right w:val="single" w:sz="2" w:space="0" w:color="000000"/>
            </w:tcBorders>
            <w:shd w:val="clear" w:color="auto" w:fill="auto"/>
          </w:tcPr>
          <w:p w14:paraId="27329A2B" w14:textId="77777777" w:rsidR="00A92F8C" w:rsidRDefault="0045648E">
            <w:pPr>
              <w:pStyle w:val="PreformattedText"/>
              <w:widowControl w:val="0"/>
              <w:rPr>
                <w:rFonts w:asciiTheme="minorHAnsi" w:hAnsiTheme="minorHAnsi" w:cstheme="minorHAnsi"/>
                <w:sz w:val="22"/>
                <w:szCs w:val="22"/>
              </w:rPr>
            </w:pPr>
            <w:bookmarkStart w:id="22" w:name="rstudio_console_output13"/>
            <w:bookmarkEnd w:id="22"/>
            <w:r>
              <w:rPr>
                <w:rFonts w:asciiTheme="minorHAnsi" w:hAnsiTheme="minorHAnsi" w:cstheme="minorHAnsi"/>
                <w:sz w:val="22"/>
                <w:szCs w:val="22"/>
              </w:rPr>
              <w:t>0.771</w:t>
            </w:r>
          </w:p>
        </w:tc>
      </w:tr>
    </w:tbl>
    <w:p w14:paraId="0F6803A7" w14:textId="0B96B343" w:rsidR="0024199F" w:rsidRDefault="0024199F" w:rsidP="0024199F">
      <w:r>
        <w:t>Table D2: tests of the effect of the default rule at sub-scenario level.</w:t>
      </w:r>
    </w:p>
    <w:p w14:paraId="534E7077" w14:textId="77777777" w:rsidR="00A92F8C" w:rsidRDefault="00A92F8C">
      <w:pPr>
        <w:spacing w:after="120" w:line="360" w:lineRule="auto"/>
      </w:pPr>
    </w:p>
    <w:p w14:paraId="033D6B70" w14:textId="77777777" w:rsidR="00A92F8C" w:rsidRDefault="0045648E">
      <w:pPr>
        <w:spacing w:after="120" w:line="360" w:lineRule="auto"/>
        <w:jc w:val="both"/>
      </w:pPr>
      <w:r>
        <w:lastRenderedPageBreak/>
        <w:t xml:space="preserve">We can conclude that there is no effect of the given default in our experiment. This is in line with qualitative data that tell us that subjects made extensive use of the simulator to inspect the results of different rules and the impact of different parameters, thereby watering down any default effect that might have existed. </w:t>
      </w:r>
    </w:p>
    <w:p w14:paraId="664F51DF" w14:textId="77777777" w:rsidR="00A92F8C" w:rsidRDefault="0045648E">
      <w:pPr>
        <w:spacing w:after="120" w:line="360" w:lineRule="auto"/>
        <w:jc w:val="both"/>
        <w:rPr>
          <w:b/>
          <w:bCs/>
        </w:rPr>
      </w:pPr>
      <w:r>
        <w:rPr>
          <w:rFonts w:cs="Calibri"/>
        </w:rPr>
        <w:t xml:space="preserve">In the paper, we therefore pool the data of the two conditions, and consider only two treatments: </w:t>
      </w:r>
      <w:r>
        <w:rPr>
          <w:rFonts w:cs="Calibri"/>
          <w:i/>
          <w:iCs/>
        </w:rPr>
        <w:t xml:space="preserve">Internal </w:t>
      </w:r>
      <w:r>
        <w:rPr>
          <w:rFonts w:cs="Calibri"/>
        </w:rPr>
        <w:t xml:space="preserve">and </w:t>
      </w:r>
      <w:r>
        <w:rPr>
          <w:rFonts w:cs="Calibri"/>
          <w:i/>
          <w:iCs/>
        </w:rPr>
        <w:t>External dictator</w:t>
      </w:r>
      <w:r>
        <w:rPr>
          <w:rFonts w:cs="Calibri"/>
        </w:rPr>
        <w:t>.</w:t>
      </w:r>
    </w:p>
    <w:p w14:paraId="0C04BBF9" w14:textId="77777777" w:rsidR="00A92F8C" w:rsidRDefault="00A92F8C">
      <w:pPr>
        <w:spacing w:after="120" w:line="360" w:lineRule="auto"/>
        <w:rPr>
          <w:rFonts w:cs="Calibri"/>
        </w:rPr>
      </w:pPr>
    </w:p>
    <w:p w14:paraId="2CABEF6A" w14:textId="77777777" w:rsidR="00A92F8C" w:rsidRDefault="00A92F8C">
      <w:pPr>
        <w:spacing w:after="120" w:line="360" w:lineRule="auto"/>
      </w:pPr>
    </w:p>
    <w:sectPr w:rsidR="00A92F8C">
      <w:footerReference w:type="default" r:id="rId22"/>
      <w:type w:val="continuous"/>
      <w:pgSz w:w="11906" w:h="16838"/>
      <w:pgMar w:top="1440" w:right="1440" w:bottom="1440" w:left="1440" w:header="0" w:footer="708" w:gutter="0"/>
      <w:cols w:space="720"/>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79A37" w14:textId="77777777" w:rsidR="00D67236" w:rsidRDefault="00D67236">
      <w:r>
        <w:separator/>
      </w:r>
    </w:p>
  </w:endnote>
  <w:endnote w:type="continuationSeparator" w:id="0">
    <w:p w14:paraId="1E493C45" w14:textId="77777777" w:rsidR="00D67236" w:rsidRDefault="00D67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Mono">
    <w:altName w:val="Courier New"/>
    <w:charset w:val="01"/>
    <w:family w:val="roman"/>
    <w:pitch w:val="variable"/>
  </w:font>
  <w:font w:name="DejaVu Sans Mono">
    <w:panose1 w:val="020B0609030804020204"/>
    <w:charset w:val="00"/>
    <w:family w:val="modern"/>
    <w:pitch w:val="fixed"/>
    <w:sig w:usb0="E60026FF" w:usb1="D200F9FB" w:usb2="02000028" w:usb3="00000000" w:csb0="000001DF" w:csb1="00000000"/>
  </w:font>
  <w:font w:name="Helvetica">
    <w:panose1 w:val="020B0604020202020204"/>
    <w:charset w:val="00"/>
    <w:family w:val="swiss"/>
    <w:pitch w:val="variable"/>
    <w:sig w:usb0="E0002EFF" w:usb1="C000785B" w:usb2="00000009" w:usb3="00000000" w:csb0="000001FF" w:csb1="00000000"/>
  </w:font>
  <w:font w:name="FreeSans">
    <w:panose1 w:val="00000000000000000000"/>
    <w:charset w:val="00"/>
    <w:family w:val="roman"/>
    <w:notTrueType/>
    <w:pitch w:val="default"/>
  </w:font>
  <w:font w:name="arial;sans-serif">
    <w:altName w:val="Times New Roman"/>
    <w:panose1 w:val="00000000000000000000"/>
    <w:charset w:val="00"/>
    <w:family w:val="roman"/>
    <w:notTrueType/>
    <w:pitch w:val="default"/>
  </w:font>
  <w:font w:name="AdvTT5235d5a9">
    <w:panose1 w:val="00000000000000000000"/>
    <w:charset w:val="00"/>
    <w:family w:val="roman"/>
    <w:notTrueType/>
    <w:pitch w:val="default"/>
  </w:font>
  <w:font w:name="AdvTT5235d5a9+20">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6629993"/>
      <w:docPartObj>
        <w:docPartGallery w:val="Page Numbers (Bottom of Page)"/>
        <w:docPartUnique/>
      </w:docPartObj>
    </w:sdtPr>
    <w:sdtContent>
      <w:p w14:paraId="7D32685C" w14:textId="38EEE79D" w:rsidR="00D67236" w:rsidRDefault="00D67236">
        <w:pPr>
          <w:pStyle w:val="Footer"/>
          <w:jc w:val="right"/>
        </w:pPr>
        <w:r>
          <w:fldChar w:fldCharType="begin"/>
        </w:r>
        <w:r>
          <w:instrText>PAGE</w:instrText>
        </w:r>
        <w:r>
          <w:fldChar w:fldCharType="separate"/>
        </w:r>
        <w:r w:rsidR="007076C1">
          <w:rPr>
            <w:noProof/>
          </w:rPr>
          <w:t>1</w:t>
        </w:r>
        <w:r>
          <w:fldChar w:fldCharType="end"/>
        </w:r>
      </w:p>
      <w:p w14:paraId="11DA8D95" w14:textId="77777777" w:rsidR="00D67236" w:rsidRDefault="00D67236">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38EEF" w14:textId="77777777" w:rsidR="00D67236" w:rsidRDefault="00D67236">
      <w:pPr>
        <w:rPr>
          <w:sz w:val="12"/>
        </w:rPr>
      </w:pPr>
      <w:r>
        <w:separator/>
      </w:r>
    </w:p>
  </w:footnote>
  <w:footnote w:type="continuationSeparator" w:id="0">
    <w:p w14:paraId="673842D6" w14:textId="77777777" w:rsidR="00D67236" w:rsidRDefault="00D67236">
      <w:pPr>
        <w:rPr>
          <w:sz w:val="12"/>
        </w:rPr>
      </w:pPr>
      <w:r>
        <w:continuationSeparator/>
      </w:r>
    </w:p>
  </w:footnote>
  <w:footnote w:id="1">
    <w:p w14:paraId="344492AB" w14:textId="4F4A95CD" w:rsidR="00D67236" w:rsidRDefault="00D67236">
      <w:pPr>
        <w:pStyle w:val="FootnoteText"/>
        <w:jc w:val="both"/>
      </w:pPr>
      <w:r>
        <w:rPr>
          <w:rStyle w:val="FootnoteCharacters"/>
        </w:rPr>
        <w:footnoteRef/>
      </w:r>
      <w:r>
        <w:t xml:space="preserve"> Others use the terms </w:t>
      </w:r>
      <w:r>
        <w:rPr>
          <w:i/>
        </w:rPr>
        <w:t>Meritocracy, Liberal Egalitarianism</w:t>
      </w:r>
      <w:r>
        <w:t xml:space="preserve"> or</w:t>
      </w:r>
      <w:r>
        <w:rPr>
          <w:rFonts w:cstheme="minorHAnsi"/>
          <w:shd w:val="clear" w:color="auto" w:fill="FFFFFF"/>
        </w:rPr>
        <w:t xml:space="preserve"> </w:t>
      </w:r>
      <w:r>
        <w:rPr>
          <w:rFonts w:cstheme="minorHAnsi"/>
          <w:i/>
          <w:shd w:val="clear" w:color="auto" w:fill="FFFFFF"/>
        </w:rPr>
        <w:t>Luck Egalitarianism</w:t>
      </w:r>
      <w:r>
        <w:rPr>
          <w:rFonts w:cstheme="minorHAnsi"/>
          <w:shd w:val="clear" w:color="auto" w:fill="FFFFFF"/>
        </w:rPr>
        <w:t xml:space="preserve">. Cohen (1989) is seminal, although drawing critically on Dworkin (1981). Arneson has been prominent in the elaboration and development of this general principle of Liberal Egalitarianism, such as in Arneson (2000) which defends a prioritarian version. </w:t>
      </w:r>
      <w:r>
        <w:t>Our interpretation of the expression ‘The Principle of Accountability’ is similar to that of Cappelen and Tungodden (2006), who describe it as a ‘compromise’ between Strict Egalitarianism: (“For any distribution of talent and effort, the redistribution mechanism assigns the same post-tax income to everyone”) and Libertarianism (“For any distribution of talent and effort, the redistribution mechanism assigns to each person a post-tax income equal to her pre-tax income”). Here they are using ‘talent’ in the same sense as we are using ‘Luck’</w:t>
      </w:r>
    </w:p>
  </w:footnote>
  <w:footnote w:id="2">
    <w:p w14:paraId="45BB749A" w14:textId="77777777" w:rsidR="00D67236" w:rsidRDefault="00D67236">
      <w:pPr>
        <w:pStyle w:val="FootnoteText"/>
      </w:pPr>
      <w:r>
        <w:rPr>
          <w:rStyle w:val="FootnoteCharacters"/>
        </w:rPr>
        <w:footnoteRef/>
      </w:r>
      <w:r>
        <w:t xml:space="preserve"> We should note that different terminologies usually reflect differences in nuances, rather than differences in substance.</w:t>
      </w:r>
    </w:p>
  </w:footnote>
  <w:footnote w:id="3">
    <w:p w14:paraId="4375008D" w14:textId="77777777" w:rsidR="00D67236" w:rsidRDefault="00D67236">
      <w:pPr>
        <w:pStyle w:val="FootnoteText"/>
        <w:jc w:val="both"/>
      </w:pPr>
      <w:r>
        <w:rPr>
          <w:rStyle w:val="FootnoteCharacters"/>
        </w:rPr>
        <w:footnoteRef/>
      </w:r>
      <w:r>
        <w:t xml:space="preserve"> This is an instance of a variety of related impossibilities investigated by Fleurbaey (1994, 1995a, 1995b), Bossert (1995), Bossert and Fleurbaey (1996), and Cappelen and Tungodden (2006), traceable to a problem initially identified by Pazner and Schmeidler (1974).  </w:t>
      </w:r>
    </w:p>
  </w:footnote>
  <w:footnote w:id="4">
    <w:p w14:paraId="7AA2FB6F" w14:textId="77777777" w:rsidR="00D67236" w:rsidRDefault="00D67236">
      <w:pPr>
        <w:pStyle w:val="Default"/>
        <w:jc w:val="both"/>
        <w:rPr>
          <w:sz w:val="20"/>
          <w:szCs w:val="20"/>
        </w:rPr>
      </w:pPr>
      <w:r>
        <w:rPr>
          <w:rStyle w:val="FootnoteCharacters"/>
        </w:rPr>
        <w:footnoteRef/>
      </w:r>
      <w:r>
        <w:t xml:space="preserve"> </w:t>
      </w:r>
      <w:r>
        <w:rPr>
          <w:sz w:val="20"/>
          <w:szCs w:val="20"/>
        </w:rPr>
        <w:t xml:space="preserve">We expand on the problems of applying the Principle of Accountability in general, and how one can assess the hybrid compromises that arise in different situations, in Appendix C. </w:t>
      </w:r>
    </w:p>
  </w:footnote>
  <w:footnote w:id="5">
    <w:p w14:paraId="5994C5D6" w14:textId="77777777" w:rsidR="00D67236" w:rsidRDefault="00D67236">
      <w:pPr>
        <w:pStyle w:val="FootnoteText"/>
      </w:pPr>
      <w:r>
        <w:rPr>
          <w:rStyle w:val="FootnoteCharacters"/>
        </w:rPr>
        <w:footnoteRef/>
      </w:r>
      <w:r>
        <w:t xml:space="preserve"> For ‘his’ read ‘his or hers’ throughout, and similarly for ‘he’.</w:t>
      </w:r>
    </w:p>
  </w:footnote>
  <w:footnote w:id="6">
    <w:p w14:paraId="3B768DF7" w14:textId="77777777" w:rsidR="00D67236" w:rsidRDefault="00D67236">
      <w:pPr>
        <w:pStyle w:val="FootnoteText"/>
      </w:pPr>
      <w:r>
        <w:rPr>
          <w:rStyle w:val="FootnoteCharacters"/>
        </w:rPr>
        <w:footnoteRef/>
      </w:r>
      <w:r>
        <w:t xml:space="preserve"> This is what we do, following Rawls as much as possible.</w:t>
      </w:r>
    </w:p>
  </w:footnote>
  <w:footnote w:id="7">
    <w:p w14:paraId="4E3113CC" w14:textId="77777777" w:rsidR="00D67236" w:rsidRDefault="00D67236">
      <w:pPr>
        <w:pStyle w:val="FootnoteText"/>
      </w:pPr>
      <w:r>
        <w:rPr>
          <w:rStyle w:val="FootnoteCharacters"/>
        </w:rPr>
        <w:footnoteRef/>
      </w:r>
      <w:r>
        <w:t xml:space="preserve"> See Voigt (2013) for a discussion of ways of implementing the Veil of Ignorance.</w:t>
      </w:r>
    </w:p>
  </w:footnote>
  <w:footnote w:id="8">
    <w:p w14:paraId="4BD1557F" w14:textId="77777777" w:rsidR="00D67236" w:rsidRDefault="00D67236">
      <w:pPr>
        <w:pStyle w:val="FootnoteText"/>
      </w:pPr>
      <w:r>
        <w:rPr>
          <w:rStyle w:val="FootnoteCharacters"/>
        </w:rPr>
        <w:footnoteRef/>
      </w:r>
      <w:r>
        <w:rPr>
          <w:rStyle w:val="FootnoteCharacters"/>
        </w:rPr>
        <w:t xml:space="preserve"> </w:t>
      </w:r>
      <w:r>
        <w:t>This methodology might be sensitive to the adoption of particular functional forms (for the social preference functional) and to the particular problems posed to the subjects.</w:t>
      </w:r>
    </w:p>
  </w:footnote>
  <w:footnote w:id="9">
    <w:p w14:paraId="38C9C18E" w14:textId="77777777" w:rsidR="00D67236" w:rsidRDefault="00D67236">
      <w:pPr>
        <w:pStyle w:val="FootnoteText"/>
        <w:jc w:val="both"/>
      </w:pPr>
      <w:r>
        <w:rPr>
          <w:rStyle w:val="FootnoteCharacters"/>
        </w:rPr>
        <w:footnoteRef/>
      </w:r>
      <w:r>
        <w:t xml:space="preserve"> We appreciate that we cannot exclude the possibility that a subject took a decision to (not) provide effort before their incomes were known, and perhaps were innately optimistic (pessimistic) and assumed that they would have good (bad) luck.</w:t>
      </w:r>
    </w:p>
  </w:footnote>
  <w:footnote w:id="10">
    <w:p w14:paraId="2F1324F3" w14:textId="77777777" w:rsidR="00D67236" w:rsidRDefault="00D67236">
      <w:pPr>
        <w:pStyle w:val="FootnoteText"/>
        <w:jc w:val="both"/>
      </w:pPr>
      <w:r>
        <w:rPr>
          <w:rStyle w:val="FootnoteCharacters"/>
        </w:rPr>
        <w:footnoteRef/>
      </w:r>
      <w:r>
        <w:t xml:space="preserve"> For example, </w:t>
      </w:r>
      <w:r>
        <w:rPr>
          <w:rFonts w:cs="Calibri"/>
        </w:rPr>
        <w:t>“</w:t>
      </w:r>
      <w:r>
        <w:rPr>
          <w:rFonts w:cs="Calibri"/>
          <w:lang w:eastAsia="en-GB"/>
        </w:rPr>
        <w:t>Equal Payments in both columns and Equal Dividends in both rows”.</w:t>
      </w:r>
    </w:p>
  </w:footnote>
  <w:footnote w:id="11">
    <w:p w14:paraId="0C7D593E" w14:textId="77777777" w:rsidR="00D67236" w:rsidRDefault="00D67236">
      <w:pPr>
        <w:pStyle w:val="FootnoteText"/>
        <w:jc w:val="both"/>
      </w:pPr>
      <w:r>
        <w:rPr>
          <w:rStyle w:val="FootnoteCharacters"/>
        </w:rPr>
        <w:footnoteRef/>
      </w:r>
      <w:r>
        <w:t xml:space="preserve"> By which is meant that, in the case of conflict, it could be dropped, that is, not implemented.</w:t>
      </w:r>
    </w:p>
  </w:footnote>
  <w:footnote w:id="12">
    <w:p w14:paraId="3FD566A1" w14:textId="77777777" w:rsidR="00D67236" w:rsidRDefault="00D67236">
      <w:pPr>
        <w:pStyle w:val="FootnoteText"/>
        <w:jc w:val="both"/>
      </w:pPr>
      <w:r>
        <w:rPr>
          <w:rStyle w:val="FootnoteCharacters"/>
        </w:rPr>
        <w:footnoteRef/>
      </w:r>
      <w:r>
        <w:rPr>
          <w:rStyle w:val="FootnoteCharacters"/>
        </w:rPr>
        <w:t xml:space="preserve"> </w:t>
      </w:r>
      <w:r>
        <w:t xml:space="preserve">The </w:t>
      </w:r>
      <w:r>
        <w:rPr>
          <w:rFonts w:cs="Calibri"/>
        </w:rPr>
        <w:t>probability was 50% that it would be the full scenario and 12.5% that it would be one of the four elementary scenarios.</w:t>
      </w:r>
    </w:p>
  </w:footnote>
  <w:footnote w:id="13">
    <w:p w14:paraId="78CF16C9" w14:textId="77777777" w:rsidR="00D67236" w:rsidRDefault="00D67236">
      <w:pPr>
        <w:pStyle w:val="FootnoteText"/>
      </w:pPr>
      <w:r>
        <w:rPr>
          <w:rStyle w:val="FootnoteCharacters"/>
        </w:rPr>
        <w:footnoteRef/>
      </w:r>
      <w:r>
        <w:rPr>
          <w:rStyle w:val="FootnoteCharacters"/>
        </w:rPr>
        <w:t xml:space="preserve"> </w:t>
      </w:r>
      <w:r>
        <w:rPr>
          <w:rFonts w:cs="Calibri"/>
        </w:rPr>
        <w:t>This can be found in the Appendix (not intended for publication) and will be made available on the paper’s website in due course.</w:t>
      </w:r>
    </w:p>
  </w:footnote>
  <w:footnote w:id="14">
    <w:p w14:paraId="3BAA173A" w14:textId="77777777" w:rsidR="00D67236" w:rsidRDefault="00D67236">
      <w:pPr>
        <w:pStyle w:val="FootnoteText"/>
      </w:pPr>
      <w:r>
        <w:rPr>
          <w:rStyle w:val="FootnoteCharacters"/>
        </w:rPr>
        <w:footnoteRef/>
      </w:r>
      <w:r>
        <w:t xml:space="preserve"> This was written in Python and is available on the paper’s website.</w:t>
      </w:r>
    </w:p>
  </w:footnote>
  <w:footnote w:id="15">
    <w:p w14:paraId="0749EFCE" w14:textId="77777777" w:rsidR="00D67236" w:rsidRDefault="00D67236">
      <w:pPr>
        <w:pStyle w:val="FootnoteText"/>
        <w:jc w:val="both"/>
      </w:pPr>
      <w:r>
        <w:rPr>
          <w:rStyle w:val="FootnoteCharacters"/>
        </w:rPr>
        <w:footnoteRef/>
      </w:r>
      <w:r>
        <w:rPr>
          <w:rStyle w:val="FootnoteCharacters"/>
        </w:rPr>
        <w:t xml:space="preserve"> </w:t>
      </w:r>
      <w:r>
        <w:t xml:space="preserve">The default rule had an additional role in the compound scenario. Each of the four elements constrains dividends either along a row or down a column of Table 7. In the event that, after the playout, all members of the society were located on one or other of the two diagonals, none of these constraints would be binding, leaving dividends undetermined. After considering several contingencies for this event, including randomisation, we decided that the given default rule should apply. This had an obvious downside, however. For example, a subject was unable to impose Equal Payments, on such a profile, given a default of Equal Dividends. </w:t>
      </w:r>
    </w:p>
  </w:footnote>
  <w:footnote w:id="16">
    <w:p w14:paraId="3A815C3F" w14:textId="77777777" w:rsidR="00D67236" w:rsidRDefault="00D67236">
      <w:pPr>
        <w:pStyle w:val="FootnoteText"/>
        <w:jc w:val="both"/>
      </w:pPr>
      <w:r>
        <w:rPr>
          <w:rStyle w:val="FootnoteCharacters"/>
        </w:rPr>
        <w:footnoteRef/>
      </w:r>
      <w:r>
        <w:t xml:space="preserve"> Numbers were used to preserve anonymity. No subjects knew at any stage the identity of the other members of his Society.</w:t>
      </w:r>
    </w:p>
  </w:footnote>
  <w:footnote w:id="17">
    <w:p w14:paraId="0FBCAF63" w14:textId="77777777" w:rsidR="00D67236" w:rsidRDefault="00D67236">
      <w:pPr>
        <w:pStyle w:val="FootnoteText"/>
        <w:jc w:val="both"/>
      </w:pPr>
      <w:r>
        <w:rPr>
          <w:rStyle w:val="FootnoteCharacters"/>
        </w:rPr>
        <w:footnoteRef/>
      </w:r>
      <w:r>
        <w:t xml:space="preserve"> We note that the decision whether to provide effort or not varied from scenario to scenario, but it was clear in each scenario what was exogenous and what was not; so subjects were expressing their preferences given any exogenous conditions. As such, their stated preferences are valid.</w:t>
      </w:r>
    </w:p>
  </w:footnote>
  <w:footnote w:id="18">
    <w:p w14:paraId="54A11BEA" w14:textId="77777777" w:rsidR="00D67236" w:rsidRDefault="00D67236">
      <w:pPr>
        <w:pStyle w:val="FootnoteText"/>
        <w:widowControl w:val="0"/>
      </w:pPr>
      <w:r>
        <w:rPr>
          <w:rStyle w:val="FootnoteCharacters"/>
        </w:rPr>
        <w:footnoteRef/>
      </w:r>
      <w:r>
        <w:t xml:space="preserve"> Principle of Accountability</w:t>
      </w:r>
    </w:p>
  </w:footnote>
  <w:footnote w:id="19">
    <w:p w14:paraId="5B4547C4" w14:textId="4D042EF2" w:rsidR="00D67236" w:rsidRDefault="00D67236">
      <w:pPr>
        <w:pStyle w:val="FootnoteText"/>
      </w:pPr>
      <w:r>
        <w:rPr>
          <w:rStyle w:val="FootnoteReference"/>
        </w:rPr>
        <w:footnoteRef/>
      </w:r>
      <w:r>
        <w:t xml:space="preserve"> </w:t>
      </w:r>
      <w:r>
        <w:rPr>
          <w:rFonts w:eastAsiaTheme="minorHAnsi" w:cstheme="minorHAnsi"/>
        </w:rPr>
        <w:t xml:space="preserve">These are:  (PA) </w:t>
      </w:r>
      <w:r>
        <w:rPr>
          <w:rFonts w:eastAsiaTheme="minorHAnsi" w:cstheme="minorHAnsi"/>
          <w:i/>
          <w:iCs/>
        </w:rPr>
        <w:t>Equal Payments for Equal Effort</w:t>
      </w:r>
      <w:r>
        <w:rPr>
          <w:rFonts w:eastAsiaTheme="minorHAnsi" w:cstheme="minorHAnsi"/>
        </w:rPr>
        <w:t xml:space="preserve">, and (PB) </w:t>
      </w:r>
      <w:r>
        <w:rPr>
          <w:rFonts w:eastAsiaTheme="minorHAnsi" w:cstheme="minorHAnsi"/>
          <w:i/>
          <w:iCs/>
        </w:rPr>
        <w:t>Equal Dividends for Equal Luck.</w:t>
      </w:r>
    </w:p>
  </w:footnote>
  <w:footnote w:id="20">
    <w:p w14:paraId="43B8CDA1" w14:textId="77777777" w:rsidR="00D67236" w:rsidRDefault="00D67236">
      <w:pPr>
        <w:pStyle w:val="FootnoteText"/>
      </w:pPr>
      <w:r>
        <w:rPr>
          <w:rStyle w:val="FootnoteCharacters"/>
        </w:rPr>
        <w:footnoteRef/>
      </w:r>
      <w:r>
        <w:t xml:space="preserve"> See Voigt (2013) for a discussion of ways of implementing the Veil of Ignorance.</w:t>
      </w:r>
    </w:p>
  </w:footnote>
  <w:footnote w:id="21">
    <w:p w14:paraId="23B5695D" w14:textId="77777777" w:rsidR="00D67236" w:rsidRDefault="00D67236">
      <w:pPr>
        <w:pStyle w:val="FootnoteText"/>
        <w:jc w:val="both"/>
      </w:pPr>
      <w:r>
        <w:rPr>
          <w:rStyle w:val="FootnoteCharacters"/>
        </w:rPr>
        <w:footnoteRef/>
      </w:r>
      <w:r>
        <w:t xml:space="preserve"> We should note that there are several other ways of applying ‘no envy’, and that choosing between them is not an easy task. An alternative interpretation, leading to a ‘</w:t>
      </w:r>
      <w:r>
        <w:rPr>
          <w:rFonts w:cs="Arial"/>
          <w:shd w:val="clear" w:color="auto" w:fill="FFFFFF"/>
        </w:rPr>
        <w:t>proportional concept of egalitarian-equivalence’</w:t>
      </w:r>
      <w:r>
        <w:t xml:space="preserve"> can be found in </w:t>
      </w:r>
      <w:r>
        <w:rPr>
          <w:rFonts w:cstheme="minorHAnsi"/>
        </w:rPr>
        <w:t>Almås</w:t>
      </w:r>
      <w:r>
        <w:t xml:space="preserve"> </w:t>
      </w:r>
      <w:r>
        <w:rPr>
          <w:i/>
        </w:rPr>
        <w:t xml:space="preserve">et al </w:t>
      </w:r>
      <w:r>
        <w:t>(2011).</w:t>
      </w:r>
    </w:p>
  </w:footnote>
  <w:footnote w:id="22">
    <w:p w14:paraId="0197E064" w14:textId="77777777" w:rsidR="00D67236" w:rsidRDefault="00D67236">
      <w:pPr>
        <w:jc w:val="both"/>
      </w:pPr>
      <w:r>
        <w:rPr>
          <w:rStyle w:val="FootnoteCharacters"/>
        </w:rPr>
        <w:footnoteRef/>
      </w:r>
      <w:r>
        <w:rPr>
          <w:sz w:val="20"/>
          <w:szCs w:val="20"/>
        </w:rPr>
        <w:t xml:space="preserve"> </w:t>
      </w:r>
      <w:r>
        <w:rPr>
          <w:color w:val="auto"/>
          <w:sz w:val="20"/>
          <w:szCs w:val="20"/>
        </w:rPr>
        <w:t>In the present context, ‘final position’ is best understood as the individual’s own effort and payment.</w:t>
      </w:r>
    </w:p>
  </w:footnote>
  <w:footnote w:id="23">
    <w:p w14:paraId="3A881A5F" w14:textId="77777777" w:rsidR="00D67236" w:rsidRDefault="00D67236">
      <w:pPr>
        <w:jc w:val="both"/>
      </w:pPr>
      <w:r>
        <w:rPr>
          <w:rStyle w:val="FootnoteCharacters"/>
        </w:rPr>
        <w:footnoteRef/>
      </w:r>
      <w:r>
        <w:rPr>
          <w:color w:val="auto"/>
          <w:sz w:val="20"/>
          <w:szCs w:val="20"/>
        </w:rPr>
        <w:t xml:space="preserve"> There may be some individual for whom the additional effort is worthwhile, even though giving him in effect only a ¼ share of the additional income. But this produces an outcome in which that individual envies all those on low effort and the same payment. </w:t>
      </w:r>
    </w:p>
    <w:p w14:paraId="12687147" w14:textId="77777777" w:rsidR="00D67236" w:rsidRDefault="00D67236">
      <w:pPr>
        <w:pStyle w:val="FootnoteText"/>
      </w:pPr>
    </w:p>
  </w:footnote>
  <w:footnote w:id="24">
    <w:p w14:paraId="4BCE69AA" w14:textId="77777777" w:rsidR="00D67236" w:rsidRDefault="00D67236">
      <w:pPr>
        <w:pStyle w:val="FootnoteText"/>
      </w:pPr>
      <w:r>
        <w:rPr>
          <w:rStyle w:val="FootnoteCharacters"/>
        </w:rPr>
        <w:footnoteRef/>
      </w:r>
      <w:r>
        <w:t xml:space="preserve"> Fleurbaey (2008) discusses on page 50 what might be meant by this.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A412F"/>
    <w:multiLevelType w:val="multilevel"/>
    <w:tmpl w:val="D4B482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013776F"/>
    <w:multiLevelType w:val="multilevel"/>
    <w:tmpl w:val="7C2645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F8C"/>
    <w:rsid w:val="00040340"/>
    <w:rsid w:val="00083250"/>
    <w:rsid w:val="000859C4"/>
    <w:rsid w:val="000F561C"/>
    <w:rsid w:val="0014443F"/>
    <w:rsid w:val="0024199F"/>
    <w:rsid w:val="00253972"/>
    <w:rsid w:val="003024EE"/>
    <w:rsid w:val="00343FC9"/>
    <w:rsid w:val="00373FDA"/>
    <w:rsid w:val="00427E32"/>
    <w:rsid w:val="0045648E"/>
    <w:rsid w:val="0049601B"/>
    <w:rsid w:val="0058014D"/>
    <w:rsid w:val="0058506B"/>
    <w:rsid w:val="006A2C95"/>
    <w:rsid w:val="007076C1"/>
    <w:rsid w:val="00845F6A"/>
    <w:rsid w:val="00850C2E"/>
    <w:rsid w:val="0086490F"/>
    <w:rsid w:val="008D46F0"/>
    <w:rsid w:val="0099595F"/>
    <w:rsid w:val="00A32E2A"/>
    <w:rsid w:val="00A92F8C"/>
    <w:rsid w:val="00C14C24"/>
    <w:rsid w:val="00D67236"/>
    <w:rsid w:val="00D87DA7"/>
    <w:rsid w:val="00DA742C"/>
    <w:rsid w:val="00E72B79"/>
    <w:rsid w:val="00E94336"/>
    <w:rsid w:val="00EF25D4"/>
    <w:rsid w:val="00F80967"/>
    <w:rsid w:val="00FE5D4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0A78C"/>
  <w15:docId w15:val="{C9614BE6-7DC3-4A36-9CCC-6727B354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GB"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olor w:val="00000A"/>
      <w:sz w:val="22"/>
    </w:rPr>
  </w:style>
  <w:style w:type="paragraph" w:styleId="Heading1">
    <w:name w:val="heading 1"/>
    <w:basedOn w:val="Normal"/>
    <w:link w:val="Heading1Char"/>
    <w:uiPriority w:val="9"/>
    <w:qFormat/>
    <w:rsid w:val="00C423DD"/>
    <w:pPr>
      <w:spacing w:beforeAutospacing="1" w:afterAutospacing="1"/>
      <w:outlineLvl w:val="0"/>
    </w:pPr>
    <w:rPr>
      <w:rFonts w:ascii="Times New Roman" w:eastAsia="Times New Roman" w:hAnsi="Times New Roman" w:cs="Times New Roman"/>
      <w:b/>
      <w:bCs/>
      <w:color w:val="auto"/>
      <w:kern w:val="2"/>
      <w:sz w:val="48"/>
      <w:szCs w:val="48"/>
      <w:lang w:eastAsia="en-GB"/>
    </w:rPr>
  </w:style>
  <w:style w:type="paragraph" w:styleId="Heading3">
    <w:name w:val="heading 3"/>
    <w:basedOn w:val="Normal"/>
    <w:link w:val="Heading3Char"/>
    <w:uiPriority w:val="9"/>
    <w:qFormat/>
    <w:rsid w:val="00C423DD"/>
    <w:pPr>
      <w:spacing w:beforeAutospacing="1" w:afterAutospacing="1"/>
      <w:outlineLvl w:val="2"/>
    </w:pPr>
    <w:rPr>
      <w:rFonts w:ascii="Times New Roman" w:eastAsia="Times New Roman" w:hAnsi="Times New Roman" w:cs="Times New Roman"/>
      <w:b/>
      <w:bCs/>
      <w:color w:val="auto"/>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6C545E"/>
  </w:style>
  <w:style w:type="character" w:customStyle="1" w:styleId="FooterChar">
    <w:name w:val="Footer Char"/>
    <w:basedOn w:val="DefaultParagraphFont"/>
    <w:link w:val="Footer"/>
    <w:uiPriority w:val="99"/>
    <w:qFormat/>
    <w:rsid w:val="006C545E"/>
  </w:style>
  <w:style w:type="character" w:customStyle="1" w:styleId="FootnoteTextChar">
    <w:name w:val="Footnote Text Char"/>
    <w:basedOn w:val="DefaultParagraphFont"/>
    <w:link w:val="FootnoteText"/>
    <w:uiPriority w:val="99"/>
    <w:qFormat/>
    <w:rsid w:val="00FB1228"/>
    <w:rPr>
      <w:sz w:val="20"/>
      <w:szCs w:val="20"/>
    </w:rPr>
  </w:style>
  <w:style w:type="character" w:customStyle="1" w:styleId="FootnoteCharacters">
    <w:name w:val="Footnote Characters"/>
    <w:basedOn w:val="DefaultParagraphFont"/>
    <w:uiPriority w:val="99"/>
    <w:semiHidden/>
    <w:unhideWhenUsed/>
    <w:qFormat/>
    <w:rsid w:val="0062657F"/>
    <w:rPr>
      <w:vertAlign w:val="superscript"/>
    </w:rPr>
  </w:style>
  <w:style w:type="character" w:customStyle="1" w:styleId="FootnoteAnchor">
    <w:name w:val="Footnote Anchor"/>
    <w:rPr>
      <w:vertAlign w:val="superscript"/>
    </w:rPr>
  </w:style>
  <w:style w:type="character" w:customStyle="1" w:styleId="Hyperlink1">
    <w:name w:val="Hyperlink1"/>
    <w:basedOn w:val="DefaultParagraphFont"/>
    <w:uiPriority w:val="99"/>
    <w:unhideWhenUsed/>
    <w:rsid w:val="00840E98"/>
    <w:rPr>
      <w:color w:val="0000FF" w:themeColor="hyperlink"/>
      <w:u w:val="single"/>
    </w:rPr>
  </w:style>
  <w:style w:type="character" w:customStyle="1" w:styleId="BalloonTextChar">
    <w:name w:val="Balloon Text Char"/>
    <w:basedOn w:val="DefaultParagraphFont"/>
    <w:link w:val="BalloonText"/>
    <w:uiPriority w:val="99"/>
    <w:semiHidden/>
    <w:qFormat/>
    <w:rsid w:val="003B6DE8"/>
    <w:rPr>
      <w:rFonts w:ascii="Tahoma" w:hAnsi="Tahoma" w:cs="Tahoma"/>
      <w:sz w:val="16"/>
      <w:szCs w:val="16"/>
    </w:rPr>
  </w:style>
  <w:style w:type="character" w:customStyle="1" w:styleId="FollowedHyperlink1">
    <w:name w:val="FollowedHyperlink1"/>
    <w:rPr>
      <w:color w:val="800000"/>
      <w:u w:val="single"/>
    </w:rPr>
  </w:style>
  <w:style w:type="character" w:styleId="CommentReference">
    <w:name w:val="annotation reference"/>
    <w:basedOn w:val="DefaultParagraphFont"/>
    <w:uiPriority w:val="99"/>
    <w:semiHidden/>
    <w:unhideWhenUsed/>
    <w:qFormat/>
    <w:rsid w:val="00731040"/>
    <w:rPr>
      <w:sz w:val="16"/>
      <w:szCs w:val="16"/>
    </w:rPr>
  </w:style>
  <w:style w:type="character" w:customStyle="1" w:styleId="CommentTextChar">
    <w:name w:val="Comment Text Char"/>
    <w:basedOn w:val="DefaultParagraphFont"/>
    <w:link w:val="CommentText"/>
    <w:uiPriority w:val="99"/>
    <w:semiHidden/>
    <w:qFormat/>
    <w:rsid w:val="00731040"/>
    <w:rPr>
      <w:sz w:val="20"/>
      <w:szCs w:val="20"/>
    </w:rPr>
  </w:style>
  <w:style w:type="character" w:customStyle="1" w:styleId="CommentSubjectChar">
    <w:name w:val="Comment Subject Char"/>
    <w:basedOn w:val="CommentTextChar"/>
    <w:link w:val="CommentSubject"/>
    <w:uiPriority w:val="99"/>
    <w:semiHidden/>
    <w:qFormat/>
    <w:rsid w:val="00731040"/>
    <w:rPr>
      <w:b/>
      <w:bCs/>
      <w:sz w:val="20"/>
      <w:szCs w:val="20"/>
    </w:rPr>
  </w:style>
  <w:style w:type="character" w:customStyle="1" w:styleId="EndnoteAnchor">
    <w:name w:val="Endnote Anchor"/>
    <w:rPr>
      <w:vertAlign w:val="superscript"/>
    </w:rPr>
  </w:style>
  <w:style w:type="character" w:customStyle="1" w:styleId="EndnoteCharacters">
    <w:name w:val="Endnote Characters"/>
    <w:basedOn w:val="DefaultParagraphFont"/>
    <w:uiPriority w:val="99"/>
    <w:semiHidden/>
    <w:unhideWhenUsed/>
    <w:qFormat/>
    <w:rsid w:val="00BA45C7"/>
    <w:rPr>
      <w:vertAlign w:val="superscript"/>
    </w:rPr>
  </w:style>
  <w:style w:type="character" w:customStyle="1" w:styleId="Heading1Char">
    <w:name w:val="Heading 1 Char"/>
    <w:basedOn w:val="DefaultParagraphFont"/>
    <w:link w:val="Heading1"/>
    <w:uiPriority w:val="9"/>
    <w:qFormat/>
    <w:rsid w:val="00C423DD"/>
    <w:rPr>
      <w:rFonts w:ascii="Times New Roman" w:eastAsia="Times New Roman" w:hAnsi="Times New Roman" w:cs="Times New Roman"/>
      <w:b/>
      <w:bCs/>
      <w:kern w:val="2"/>
      <w:sz w:val="48"/>
      <w:szCs w:val="48"/>
      <w:lang w:eastAsia="en-GB"/>
    </w:rPr>
  </w:style>
  <w:style w:type="character" w:customStyle="1" w:styleId="Heading3Char">
    <w:name w:val="Heading 3 Char"/>
    <w:basedOn w:val="DefaultParagraphFont"/>
    <w:link w:val="Heading3"/>
    <w:uiPriority w:val="9"/>
    <w:qFormat/>
    <w:rsid w:val="00C423DD"/>
    <w:rPr>
      <w:rFonts w:ascii="Times New Roman" w:eastAsia="Times New Roman" w:hAnsi="Times New Roman" w:cs="Times New Roman"/>
      <w:b/>
      <w:bCs/>
      <w:sz w:val="27"/>
      <w:szCs w:val="27"/>
      <w:lang w:eastAsia="en-GB"/>
    </w:rPr>
  </w:style>
  <w:style w:type="character" w:customStyle="1" w:styleId="title-text">
    <w:name w:val="title-text"/>
    <w:basedOn w:val="DefaultParagraphFont"/>
    <w:qFormat/>
    <w:rsid w:val="00075F66"/>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MTDisplayEquation">
    <w:name w:val="MTDisplayEquation"/>
    <w:basedOn w:val="Normal"/>
    <w:next w:val="Normal"/>
    <w:qFormat/>
    <w:rsid w:val="003D6EE9"/>
    <w:pPr>
      <w:tabs>
        <w:tab w:val="center" w:pos="4520"/>
        <w:tab w:val="right" w:pos="9020"/>
      </w:tabs>
    </w:pPr>
    <w:rPr>
      <w:rFonts w:ascii="Arial" w:hAnsi="Arial" w:cs="Times New Roman"/>
      <w:sz w:val="20"/>
      <w:szCs w:val="20"/>
      <w:lang w:val="x-none" w:eastAsia="en-GB"/>
    </w:rPr>
  </w:style>
  <w:style w:type="paragraph" w:styleId="NormalWeb">
    <w:name w:val="Normal (Web)"/>
    <w:basedOn w:val="Normal"/>
    <w:qFormat/>
    <w:rsid w:val="003D6EE9"/>
    <w:pPr>
      <w:spacing w:before="280" w:after="280"/>
    </w:pPr>
    <w:rPr>
      <w:rFonts w:ascii="Times New Roman" w:eastAsia="Times New Roman" w:hAnsi="Times New Roman" w:cs="Times New Roman"/>
      <w:sz w:val="24"/>
      <w:szCs w:val="24"/>
      <w:lang w:eastAsia="zh-CN"/>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C545E"/>
    <w:pPr>
      <w:tabs>
        <w:tab w:val="center" w:pos="4513"/>
        <w:tab w:val="right" w:pos="9026"/>
      </w:tabs>
    </w:pPr>
  </w:style>
  <w:style w:type="paragraph" w:styleId="Footer">
    <w:name w:val="footer"/>
    <w:basedOn w:val="Normal"/>
    <w:link w:val="FooterChar"/>
    <w:uiPriority w:val="99"/>
    <w:unhideWhenUsed/>
    <w:rsid w:val="006C545E"/>
    <w:pPr>
      <w:tabs>
        <w:tab w:val="center" w:pos="4513"/>
        <w:tab w:val="right" w:pos="9026"/>
      </w:tabs>
    </w:pPr>
  </w:style>
  <w:style w:type="paragraph" w:styleId="ListParagraph">
    <w:name w:val="List Paragraph"/>
    <w:basedOn w:val="Normal"/>
    <w:uiPriority w:val="34"/>
    <w:qFormat/>
    <w:rsid w:val="00BB4EE7"/>
    <w:pPr>
      <w:ind w:left="720"/>
      <w:contextualSpacing/>
    </w:pPr>
  </w:style>
  <w:style w:type="paragraph" w:styleId="FootnoteText">
    <w:name w:val="footnote text"/>
    <w:basedOn w:val="Normal"/>
    <w:link w:val="FootnoteTextChar"/>
    <w:uiPriority w:val="99"/>
    <w:unhideWhenUsed/>
    <w:rsid w:val="00FB1228"/>
    <w:rPr>
      <w:sz w:val="20"/>
      <w:szCs w:val="20"/>
    </w:rPr>
  </w:style>
  <w:style w:type="paragraph" w:styleId="BalloonText">
    <w:name w:val="Balloon Text"/>
    <w:basedOn w:val="Normal"/>
    <w:link w:val="BalloonTextChar"/>
    <w:uiPriority w:val="99"/>
    <w:semiHidden/>
    <w:unhideWhenUsed/>
    <w:qFormat/>
    <w:rsid w:val="003B6DE8"/>
    <w:rPr>
      <w:rFonts w:ascii="Tahoma" w:hAnsi="Tahoma" w:cs="Tahoma"/>
      <w:sz w:val="16"/>
      <w:szCs w:val="16"/>
    </w:rPr>
  </w:style>
  <w:style w:type="paragraph" w:styleId="CommentText">
    <w:name w:val="annotation text"/>
    <w:basedOn w:val="Normal"/>
    <w:link w:val="CommentTextChar"/>
    <w:uiPriority w:val="99"/>
    <w:semiHidden/>
    <w:unhideWhenUsed/>
    <w:qFormat/>
    <w:rsid w:val="00731040"/>
    <w:rPr>
      <w:sz w:val="20"/>
      <w:szCs w:val="20"/>
    </w:rPr>
  </w:style>
  <w:style w:type="paragraph" w:styleId="CommentSubject">
    <w:name w:val="annotation subject"/>
    <w:basedOn w:val="CommentText"/>
    <w:link w:val="CommentSubjectChar"/>
    <w:uiPriority w:val="99"/>
    <w:semiHidden/>
    <w:unhideWhenUsed/>
    <w:qFormat/>
    <w:rsid w:val="00731040"/>
    <w:rPr>
      <w:b/>
      <w:bCs/>
    </w:rPr>
  </w:style>
  <w:style w:type="paragraph" w:styleId="Revision">
    <w:name w:val="Revision"/>
    <w:uiPriority w:val="99"/>
    <w:semiHidden/>
    <w:qFormat/>
    <w:rsid w:val="0019188A"/>
    <w:rPr>
      <w:rFonts w:ascii="Calibri" w:eastAsia="Calibri" w:hAnsi="Calibri"/>
      <w:color w:val="00000A"/>
      <w:sz w:val="22"/>
    </w:rPr>
  </w:style>
  <w:style w:type="paragraph" w:customStyle="1" w:styleId="Default">
    <w:name w:val="Default"/>
    <w:qFormat/>
    <w:rsid w:val="00C95623"/>
    <w:rPr>
      <w:rFonts w:ascii="Calibri" w:eastAsia="Calibri" w:hAnsi="Calibri" w:cs="Calibri"/>
      <w:color w:val="000000"/>
      <w:sz w:val="24"/>
      <w:szCs w:val="24"/>
    </w:rPr>
  </w:style>
  <w:style w:type="paragraph" w:customStyle="1" w:styleId="TableContents">
    <w:name w:val="Table Contents"/>
    <w:basedOn w:val="Normal"/>
    <w:qFormat/>
    <w:pPr>
      <w:suppressLineNumbers/>
    </w:pPr>
  </w:style>
  <w:style w:type="paragraph" w:customStyle="1" w:styleId="PreformattedText">
    <w:name w:val="Preformatted Text"/>
    <w:basedOn w:val="Normal"/>
    <w:qFormat/>
    <w:rPr>
      <w:rFonts w:ascii="Liberation Mono" w:eastAsia="DejaVu Sans Mono" w:hAnsi="Liberation Mono" w:cs="Liberation Mono"/>
      <w:sz w:val="20"/>
      <w:szCs w:val="20"/>
    </w:r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table" w:styleId="TableGrid">
    <w:name w:val="Table Grid"/>
    <w:basedOn w:val="TableNormal"/>
    <w:uiPriority w:val="39"/>
    <w:rsid w:val="00677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705AA"/>
    <w:rPr>
      <w:rFonts w:eastAsiaTheme="minorEastAsia"/>
      <w:sz w:val="22"/>
      <w:lang w:eastAsia="en-GB"/>
    </w:rPr>
    <w:tblPr>
      <w:tblCellMar>
        <w:top w:w="0" w:type="dxa"/>
        <w:left w:w="0" w:type="dxa"/>
        <w:bottom w:w="0" w:type="dxa"/>
        <w:right w:w="0" w:type="dxa"/>
      </w:tblCellMar>
    </w:tblPr>
  </w:style>
  <w:style w:type="character" w:styleId="FootnoteReference">
    <w:name w:val="footnote reference"/>
    <w:basedOn w:val="DefaultParagraphFont"/>
    <w:uiPriority w:val="99"/>
    <w:semiHidden/>
    <w:unhideWhenUsed/>
    <w:rsid w:val="00F809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997288">
      <w:bodyDiv w:val="1"/>
      <w:marLeft w:val="0"/>
      <w:marRight w:val="0"/>
      <w:marTop w:val="0"/>
      <w:marBottom w:val="0"/>
      <w:divBdr>
        <w:top w:val="none" w:sz="0" w:space="0" w:color="auto"/>
        <w:left w:val="none" w:sz="0" w:space="0" w:color="auto"/>
        <w:bottom w:val="none" w:sz="0" w:space="0" w:color="auto"/>
        <w:right w:val="none" w:sz="0" w:space="0" w:color="auto"/>
      </w:divBdr>
      <w:divsChild>
        <w:div w:id="861287678">
          <w:marLeft w:val="0"/>
          <w:marRight w:val="0"/>
          <w:marTop w:val="0"/>
          <w:marBottom w:val="0"/>
          <w:divBdr>
            <w:top w:val="none" w:sz="0" w:space="0" w:color="auto"/>
            <w:left w:val="none" w:sz="0" w:space="0" w:color="auto"/>
            <w:bottom w:val="none" w:sz="0" w:space="0" w:color="auto"/>
            <w:right w:val="none" w:sz="0" w:space="0" w:color="auto"/>
          </w:divBdr>
          <w:divsChild>
            <w:div w:id="867061026">
              <w:marLeft w:val="0"/>
              <w:marRight w:val="0"/>
              <w:marTop w:val="0"/>
              <w:marBottom w:val="0"/>
              <w:divBdr>
                <w:top w:val="none" w:sz="0" w:space="0" w:color="auto"/>
                <w:left w:val="none" w:sz="0" w:space="0" w:color="auto"/>
                <w:bottom w:val="none" w:sz="0" w:space="0" w:color="auto"/>
                <w:right w:val="none" w:sz="0" w:space="0" w:color="auto"/>
              </w:divBdr>
              <w:divsChild>
                <w:div w:id="1246379581">
                  <w:marLeft w:val="0"/>
                  <w:marRight w:val="0"/>
                  <w:marTop w:val="120"/>
                  <w:marBottom w:val="0"/>
                  <w:divBdr>
                    <w:top w:val="none" w:sz="0" w:space="0" w:color="auto"/>
                    <w:left w:val="none" w:sz="0" w:space="0" w:color="auto"/>
                    <w:bottom w:val="none" w:sz="0" w:space="0" w:color="auto"/>
                    <w:right w:val="none" w:sz="0" w:space="0" w:color="auto"/>
                  </w:divBdr>
                  <w:divsChild>
                    <w:div w:id="51434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rk.ac.uk/economics/exec/research/bonecrosettoheyandpasca/" TargetMode="External"/><Relationship Id="rId13" Type="http://schemas.openxmlformats.org/officeDocument/2006/relationships/hyperlink" Target="mailto:john.hey@york.ac.uk"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mailto:paolo.crosetto@gmail.com" TargetMode="External"/><Relationship Id="rId17" Type="http://schemas.openxmlformats.org/officeDocument/2006/relationships/hyperlink" Target="https://ideas.repec.org/s/cup/ecnphi.html" TargetMode="External"/><Relationship Id="rId2" Type="http://schemas.openxmlformats.org/officeDocument/2006/relationships/numbering" Target="numbering.xml"/><Relationship Id="rId16" Type="http://schemas.openxmlformats.org/officeDocument/2006/relationships/hyperlink" Target="https://ideas.repec.org/a/cup/ecnphi/v22y2006i03p393-408_00.html"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olo.crosetto@gmai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mailto:paolo.crosetto@gmail.com"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john.bone@york.ac.uk" TargetMode="External"/><Relationship Id="rId14" Type="http://schemas.openxmlformats.org/officeDocument/2006/relationships/hyperlink" Target="mailto:carmen.mariana.pasca@gmail.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17021-6497-45CB-BABA-6C6666F94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33</Pages>
  <Words>9694</Words>
  <Characters>55262</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64827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Hey</dc:creator>
  <dc:description/>
  <cp:lastModifiedBy>John Hey</cp:lastModifiedBy>
  <cp:revision>12</cp:revision>
  <cp:lastPrinted>2020-08-25T10:36:00Z</cp:lastPrinted>
  <dcterms:created xsi:type="dcterms:W3CDTF">2021-04-13T10:25:00Z</dcterms:created>
  <dcterms:modified xsi:type="dcterms:W3CDTF">2021-04-13T11:59:00Z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The University of York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